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11n egindako bilkuran, Eledunen Batzarrarekin adosturik, erabaki hau hartu zuen, besteak beste:</w:t>
      </w:r>
    </w:p>
    <w:p>
      <w:pPr>
        <w:pStyle w:val="0"/>
        <w:suppressAutoHyphens w:val="false"/>
        <w:rPr>
          <w:rStyle w:val="1"/>
        </w:rPr>
      </w:pPr>
      <w:r>
        <w:rPr>
          <w:rStyle w:val="1"/>
        </w:rPr>
        <w:t xml:space="preserve">2021erako Nafarroako Aurrekontu Orokorrei buruzko Foru Lege proiektua ikusita, Nafarroako Gobernuaren 2020ko azaroaren 11ko erabakiaren bidez Legebiltzarrari igorria eta Parlamentuko Erregistro Orokorrean azaroaren 11n sartua, Erregelamenduko 154. eta 156. artikuluekin bat, honakoa ERABAKI DU:</w:t>
      </w:r>
    </w:p>
    <w:p>
      <w:pPr>
        <w:pStyle w:val="0"/>
        <w:suppressAutoHyphens w:val="false"/>
        <w:rPr>
          <w:rStyle w:val="1"/>
        </w:rPr>
      </w:pPr>
      <w:r>
        <w:rPr>
          <w:rStyle w:val="1"/>
          <w:b w:val="true"/>
        </w:rPr>
        <w:t xml:space="preserve">Lehena.</w:t>
      </w:r>
      <w:r>
        <w:rPr>
          <w:rStyle w:val="1"/>
        </w:rPr>
        <w:t xml:space="preserve"> 2021erako Nafarroako Aurrekontu Orokorrei buruzko Foru Lege proiektua –”proiektua”, aurrerantzean– eztabaidatu eta bozkatzeko hurrengo arauak onestea.</w:t>
      </w:r>
    </w:p>
    <w:p>
      <w:pPr>
        <w:pStyle w:val="0"/>
        <w:suppressAutoHyphens w:val="false"/>
        <w:rPr>
          <w:rStyle w:val="1"/>
        </w:rPr>
      </w:pPr>
      <w:r>
        <w:rPr>
          <w:rStyle w:val="1"/>
        </w:rPr>
        <w:t xml:space="preserve">1. Proiektua Ekonomia eta Ogasuneko Batzordeari igorriko zaio, horrek irizpena eman dezan.</w:t>
      </w:r>
    </w:p>
    <w:p>
      <w:pPr>
        <w:pStyle w:val="0"/>
        <w:suppressAutoHyphens w:val="false"/>
        <w:rPr>
          <w:rStyle w:val="1"/>
        </w:rPr>
      </w:pPr>
      <w:r>
        <w:rPr>
          <w:rStyle w:val="1"/>
        </w:rPr>
        <w:t xml:space="preserve">2. Proiektua berehala argitaratuko da Nafarroako Parlamentuko Aldizkari Ofizialean, eta argitaratzearekin batera, epe bat irekiko da, 2020ko azaroaren 19ko 12:00etan bukatuko dena, zeinetan talde parlamentarioek, foru parlamentarien elkarteak eta foru parlamentariek nork bere izenean osoko zuzenketak aurkeztu ahalko baitituzte. Beste epe bat ere irekiko da, 2020ko azaroaren 27ko 12:00etan bukatuko dena, artikuluei eta partidei zuzenketak aurkeztu ahal izateko, 3. arauan xedaturikoa aintzat hartuz. Aipatu zuzenketak Ekonomia eta Ogasuneko Batzordeko Mahaiari zuzenduko zaizkio.</w:t>
      </w:r>
    </w:p>
    <w:p>
      <w:pPr>
        <w:pStyle w:val="0"/>
        <w:suppressAutoHyphens w:val="false"/>
        <w:rPr>
          <w:rStyle w:val="1"/>
        </w:rPr>
      </w:pPr>
      <w:r>
        <w:rPr>
          <w:rStyle w:val="1"/>
        </w:rPr>
        <w:t xml:space="preserve">3. Zuzenketak honelakoak izan ahalko dira:</w:t>
      </w:r>
    </w:p>
    <w:p>
      <w:pPr>
        <w:pStyle w:val="0"/>
        <w:suppressAutoHyphens w:val="false"/>
        <w:rPr>
          <w:rStyle w:val="1"/>
        </w:rPr>
      </w:pPr>
      <w:r>
        <w:rPr>
          <w:rStyle w:val="1"/>
        </w:rPr>
        <w:t xml:space="preserve">a) Proiektu osoari aurkeztuak. Proiektua Nafarroako Gobernuari itzultzeko proposatuko dute, eta hari eskatuko diote hasierako proiektuaren oinarri izan zirenez bestelako printzipio batzuetan oinarritutako proiektu bat prestatzeko.</w:t>
      </w:r>
    </w:p>
    <w:p>
      <w:pPr>
        <w:pStyle w:val="0"/>
        <w:suppressAutoHyphens w:val="false"/>
        <w:rPr>
          <w:rStyle w:val="1"/>
        </w:rPr>
      </w:pPr>
      <w:r>
        <w:rPr>
          <w:rStyle w:val="1"/>
        </w:rPr>
        <w:t xml:space="preserve">Departamentu baten edo Programa eta Ekonomia Korrelazioa izenekoan ageri diren entitateetako baten programa-multzo osoa ukitzen duten zuzenketak osoko zuzenketa gisa aurkeztu beharko dira, proiektua Gobernuari itzultzekoak.</w:t>
      </w:r>
    </w:p>
    <w:p>
      <w:pPr>
        <w:pStyle w:val="0"/>
        <w:suppressAutoHyphens w:val="false"/>
        <w:rPr>
          <w:rStyle w:val="1"/>
        </w:rPr>
      </w:pPr>
      <w:r>
        <w:rPr>
          <w:rStyle w:val="1"/>
        </w:rPr>
        <w:t xml:space="preserve">Osoko zuzenketak egiteko, “2021_CrearEnmiendasArticulado” Word-eko plantilla erabiliko da. Zuzenketa horiek egiteko, aintzat hartuko dira I. eranskinean jasotako jarraibideak.</w:t>
      </w:r>
    </w:p>
    <w:p>
      <w:pPr>
        <w:pStyle w:val="0"/>
        <w:suppressAutoHyphens w:val="false"/>
        <w:rPr>
          <w:rStyle w:val="1"/>
        </w:rPr>
      </w:pPr>
      <w:r>
        <w:rPr>
          <w:rStyle w:val="1"/>
        </w:rPr>
        <w:t xml:space="preserve">b) Proiektuaren edozein artikuluri aurkeztuak.</w:t>
      </w:r>
    </w:p>
    <w:p>
      <w:pPr>
        <w:pStyle w:val="0"/>
        <w:suppressAutoHyphens w:val="false"/>
        <w:rPr>
          <w:rStyle w:val="1"/>
        </w:rPr>
      </w:pPr>
      <w:r>
        <w:rPr>
          <w:rStyle w:val="1"/>
        </w:rPr>
        <w:t xml:space="preserve">Artikuluei aurkezturiko zuzenketak egiteko, “2021_CrearEnmiendasArticulado” Word-eko plantilla erabiliko da. Zuzenketa horiek egiteko, aintzat hartuko dira I. eranskinean jasotako jarraibideak.</w:t>
      </w:r>
    </w:p>
    <w:p>
      <w:pPr>
        <w:pStyle w:val="0"/>
        <w:suppressAutoHyphens w:val="false"/>
        <w:rPr>
          <w:rStyle w:val="1"/>
        </w:rPr>
      </w:pPr>
      <w:r>
        <w:rPr>
          <w:rStyle w:val="1"/>
        </w:rPr>
        <w:t xml:space="preserve">c) Proiektuaren barruko edozein “programa”, “proiektu” zein “partida”ri aurkeztuak.</w:t>
      </w:r>
    </w:p>
    <w:p>
      <w:pPr>
        <w:pStyle w:val="0"/>
        <w:suppressAutoHyphens w:val="false"/>
        <w:rPr>
          <w:rStyle w:val="1"/>
        </w:rPr>
      </w:pPr>
      <w:r>
        <w:rPr>
          <w:rStyle w:val="1"/>
        </w:rPr>
        <w:t xml:space="preserve">Aurrekontu-partidei aurkeztekoak diren zuzenketak egiteko, “2021_CrearEnmiendasPartidas.ACCDB” izeneko aplikazio informatikoa erabiliko da. Zuzenketa horiek egiteko, aintzat hartuko dira I. eranskinean jasotako jarraibideak.</w:t>
      </w:r>
    </w:p>
    <w:p>
      <w:pPr>
        <w:pStyle w:val="0"/>
        <w:suppressAutoHyphens w:val="false"/>
        <w:rPr>
          <w:rStyle w:val="1"/>
        </w:rPr>
      </w:pPr>
      <w:r>
        <w:rPr>
          <w:rStyle w:val="1"/>
        </w:rPr>
        <w:t xml:space="preserve">4. Kontzepturen batean gastuak gehitzea edo diru-sarrerak gutxitzea dakarten zuzenketek Nafarroako Gobernuaren aurretiazko onespena beharko dute izapidetzera onartuak izateko. Hala ere, aipatu onespena ez da derrigorrezkoa izanen aurkeztutako zuzenketak zehazten baldin badu zein diren proiektuan jadanik izendaturiko baliabideak, gastu gehikuntza edo diru-sarreren gutxitzea finantzatzekoak.</w:t>
      </w:r>
    </w:p>
    <w:p>
      <w:pPr>
        <w:pStyle w:val="0"/>
        <w:suppressAutoHyphens w:val="false"/>
        <w:rPr>
          <w:rStyle w:val="1"/>
        </w:rPr>
      </w:pPr>
      <w:r>
        <w:rPr>
          <w:rStyle w:val="1"/>
        </w:rPr>
        <w:t xml:space="preserve">5. Proiektuari aurkeztutako zuzenketek ezin dute inola ere murrizketarik proposatu Nafarroako Ogasun Publikoari buruzko apirilaren 4ko 13/2007 Foru Legeko 47. artikuluko 1. apartatuko a), b), c) eta e) letretan jasotako kreditu zabalgarrietarako aurreikusitako kontsignaziorako, eta horrelako zuzenketarik aurkezten baldin bada, onartu gabe utziko da.</w:t>
      </w:r>
    </w:p>
    <w:p>
      <w:pPr>
        <w:pStyle w:val="0"/>
        <w:suppressAutoHyphens w:val="false"/>
        <w:rPr>
          <w:rStyle w:val="1"/>
        </w:rPr>
      </w:pPr>
      <w:r>
        <w:rPr>
          <w:rStyle w:val="1"/>
        </w:rPr>
        <w:t xml:space="preserve">6. Zuzenketak aurkezteko epea bukatu baino lehen, Parlamentuko lehendakariak Ekonomia eta Ogasuneko Batzordearen eta arlo horretaz arduratzen den kontseilariaren arteko lan bilerarako deia eginen du; zuzendari nagusiekin eta egoki iritzitako teknikariekin bertaratu daiteke aipatu kontseilaria.</w:t>
      </w:r>
    </w:p>
    <w:p>
      <w:pPr>
        <w:pStyle w:val="0"/>
        <w:suppressAutoHyphens w:val="false"/>
        <w:rPr>
          <w:rStyle w:val="1"/>
        </w:rPr>
      </w:pPr>
      <w:r>
        <w:rPr>
          <w:rStyle w:val="1"/>
        </w:rPr>
        <w:t xml:space="preserve">7. Osoko zuzenketarik aurkeztu baldin bada, Batzordeko Mahaiak iritzia emanen du horiek izapidetzera onartzeari buruz, eta batzordeburuak Parlamentuko lehendakariari bidaliko dizkio, eztabaidatu behar direneko Osoko Bilkuraren gai zerrendan sar ditzan.</w:t>
      </w:r>
    </w:p>
    <w:p>
      <w:pPr>
        <w:pStyle w:val="0"/>
        <w:suppressAutoHyphens w:val="false"/>
        <w:rPr>
          <w:rStyle w:val="1"/>
        </w:rPr>
      </w:pPr>
      <w:r>
        <w:rPr>
          <w:rStyle w:val="1"/>
        </w:rPr>
        <w:t xml:space="preserve">8. Artikuluei eta partidei zuzenketak aurkezteko epea amaitu ondoren, Batzordeko Mahaiak zuzenketak ordenatuko ditu eta igorriko dizkie Parlamentuko lehendakariari, talde parlamentarioei, foru parlamentarien elkarteari, Ekonomia eta Ogasuneko Batzordeko kideei eta Nafarroako Gobernuari. Halaber, Erregelamenduaren 155. artikuluan xedatutakoari jarraikiz, erabakiko du Gobernuari igortzea gastu-gehikuntza edo diru-sarreren murrizketa dakarten zuzenketak.</w:t>
      </w:r>
    </w:p>
    <w:p>
      <w:pPr>
        <w:pStyle w:val="0"/>
        <w:suppressAutoHyphens w:val="false"/>
        <w:rPr>
          <w:rStyle w:val="1"/>
        </w:rPr>
      </w:pPr>
      <w:r>
        <w:rPr>
          <w:rStyle w:val="1"/>
        </w:rPr>
        <w:t xml:space="preserve">Nafarroako Gobernuak txostena egin beharko du eta lau egun balioduneko epean bidali beharko du. txostena jaso ondoren, Batzordeko Mahaiak iritzia emanen du Gobernuak txostena egin dueneko zuzenketak izapidetzera onartzeari buruz eta aurkeztutako gainerako zuzenketei buruz.</w:t>
      </w:r>
    </w:p>
    <w:p>
      <w:pPr>
        <w:pStyle w:val="0"/>
        <w:suppressAutoHyphens w:val="false"/>
        <w:rPr>
          <w:rStyle w:val="1"/>
        </w:rPr>
      </w:pPr>
      <w:r>
        <w:rPr>
          <w:rStyle w:val="1"/>
        </w:rPr>
        <w:t xml:space="preserve">9. Parlamentuko lehendakariak zilegi izanen du hogeita lau ordu baino gutxiagoko aurrerapenarekin dei egitea Ekonomia eta Ogasuneko Batzordearen bilerara, kasuko eztabaidari ekiteko.</w:t>
      </w:r>
    </w:p>
    <w:p>
      <w:pPr>
        <w:pStyle w:val="0"/>
        <w:suppressAutoHyphens w:val="false"/>
        <w:rPr>
          <w:rStyle w:val="1"/>
        </w:rPr>
      </w:pPr>
      <w:r>
        <w:rPr>
          <w:rStyle w:val="1"/>
        </w:rPr>
        <w:t xml:space="preserve">10. Osoko zuzenketen eztabaida eta bozketa Erregelamenduko 90. eta 132. artikuluek ezarritakoaren arabera eginen da Osoko Bilkuran.</w:t>
      </w:r>
    </w:p>
    <w:p>
      <w:pPr>
        <w:pStyle w:val="0"/>
        <w:suppressAutoHyphens w:val="false"/>
        <w:rPr>
          <w:rStyle w:val="1"/>
        </w:rPr>
      </w:pPr>
      <w:r>
        <w:rPr>
          <w:rStyle w:val="1"/>
        </w:rPr>
        <w:t xml:space="preserve">11. Osoko eztabaida bukatu eta Osoko Bilkurak proiektua Nafarroako Gobernuari itzultzea erabaki ez badu, edo osoko zuzenketarik ez bada aurkeztu, Ekonomia eta Ogasuneko Batzordeak bilera eginen du, 9. arauarekin bat Legebiltzarreko Lehendakaritzak kasuko deialdian finkaturiko toki, egun eta orduan.</w:t>
      </w:r>
    </w:p>
    <w:p>
      <w:pPr>
        <w:pStyle w:val="0"/>
        <w:suppressAutoHyphens w:val="false"/>
        <w:rPr>
          <w:rStyle w:val="1"/>
        </w:rPr>
      </w:pPr>
      <w:r>
        <w:rPr>
          <w:rStyle w:val="1"/>
        </w:rPr>
        <w:t xml:space="preserve">12. Batzordean, honako hauek eztabaidatu eta bozkatuko dira lehenbizi, Erregelamenduaren 134. artikuluan eta hurrengoetan ezarritako moduan: 2021erako Nafarroako Aurrekontu Orokorrei buruzko Foru Lege proiektuaren artikuluak eta horiei aurkeztu zaizkien zuzenketak.</w:t>
      </w:r>
    </w:p>
    <w:p>
      <w:pPr>
        <w:pStyle w:val="0"/>
        <w:suppressAutoHyphens w:val="false"/>
        <w:rPr>
          <w:rStyle w:val="1"/>
        </w:rPr>
      </w:pPr>
      <w:r>
        <w:rPr>
          <w:rStyle w:val="1"/>
        </w:rPr>
        <w:t xml:space="preserve">13. Ondoren, honako hauek eztabaidatu eta bozkatuko dira, Erregelamenduaren 134. artikuluan eta hurrengoetan ezarritako moduan: zuzenketak aurkeztu zaizkien diru-sarrera eta gastu kategoria ezberdinak eta horiei aurkeztu zaizkien zuzenketak. Zuzenketarik jaso ez duten guztiak batera eztabaidatu eta bozkatuko dira.</w:t>
      </w:r>
    </w:p>
    <w:p>
      <w:pPr>
        <w:pStyle w:val="0"/>
        <w:suppressAutoHyphens w:val="false"/>
        <w:rPr>
          <w:rStyle w:val="1"/>
        </w:rPr>
      </w:pPr>
      <w:r>
        <w:rPr>
          <w:rStyle w:val="1"/>
        </w:rPr>
        <w:t xml:space="preserve">14. Zuzenketei eta boto partikularrei eusteko epea 2020ko abenduaren 21eko 17:30ean bukatuko da.</w:t>
      </w:r>
    </w:p>
    <w:p>
      <w:pPr>
        <w:pStyle w:val="0"/>
        <w:suppressAutoHyphens w:val="false"/>
        <w:rPr>
          <w:rStyle w:val="1"/>
        </w:rPr>
      </w:pPr>
      <w:r>
        <w:rPr>
          <w:rStyle w:val="1"/>
        </w:rPr>
        <w:t xml:space="preserve">Nafarroako Parlamentuko Erregelamenduaren 139. artikuluarekin bat, Legebiltzarreko Mahaiak erabaki bat hartu beharko du eutsitako zuzenketei eta formalizatutako boto partikularrei buruz, bai eta Osoko Bilkurako kideei igortzeaz ere, horiek eztabaidatu eta bozkatzeko.</w:t>
      </w:r>
    </w:p>
    <w:p>
      <w:pPr>
        <w:pStyle w:val="0"/>
        <w:suppressAutoHyphens w:val="false"/>
        <w:rPr>
          <w:rStyle w:val="1"/>
        </w:rPr>
      </w:pPr>
      <w:r>
        <w:rPr>
          <w:rStyle w:val="1"/>
        </w:rPr>
        <w:t xml:space="preserve">15. Osoko Bilkuran irizpenaren osoko eztabaida bakarra eginen da, zeinetan talde parlamentarioek eta foru parlamentarien elkarteak, handienetik txikienerako hurrenkeran, 20 minutuko hitz egiteko txanda izanen baitute. Horren ondoren 10 minutuko ihardespen-txanda izanen dute lege proiektuaren alde bozkatuko ez duten talde parlamentarioek eta foru parlamentarien elkarteak, handienetik txikienerako hurrenkeran. Jarraian, bozketa eginen da.</w:t>
      </w:r>
    </w:p>
    <w:p>
      <w:pPr>
        <w:pStyle w:val="0"/>
        <w:suppressAutoHyphens w:val="false"/>
        <w:rPr>
          <w:rStyle w:val="1"/>
        </w:rPr>
      </w:pPr>
      <w:r>
        <w:rPr>
          <w:rStyle w:val="1"/>
        </w:rPr>
        <w:t xml:space="preserve">Bozketa honela eginen da: lehendabizi, artikuluei aurkezturiko zuzenketa eta boto partikularrak bozkatuko dira; talde parlamentario edo foru parlamentarien elkarte bakoitzak aurkezturiko guztiak batera bozkatuko dira, salbu eta horietakoren bat bereizita bozkatzeko eskatzen bada. Ondotik, testu artikuluduna bozkatuko da bere osotasunean, salbu eta 2. artikulua, zeina amaieran bozkatuko baita, non eta ez den eskatzen arauren baten bozketa bereizia egitea.</w:t>
      </w:r>
    </w:p>
    <w:p>
      <w:pPr>
        <w:pStyle w:val="0"/>
        <w:suppressAutoHyphens w:val="false"/>
        <w:rPr>
          <w:rStyle w:val="1"/>
        </w:rPr>
      </w:pPr>
      <w:r>
        <w:rPr>
          <w:rStyle w:val="1"/>
        </w:rPr>
        <w:t xml:space="preserve">16. Horren ondoren bozkatuko dira zuzenketen edo boto partikularren xede izan diren diru-sarrera eta gastu kategoriak eta haiei buruzko zuzenketak eta boto partikularrak. Horretarako, zuzenketak eta boto partikularrak onesten ez badira, zuzenketa edo boto partikular horien xede izan diren aurrekontu-lerroak onetsitzat emanen dira.</w:t>
      </w:r>
    </w:p>
    <w:p>
      <w:pPr>
        <w:pStyle w:val="0"/>
        <w:suppressAutoHyphens w:val="false"/>
        <w:rPr>
          <w:rStyle w:val="1"/>
        </w:rPr>
      </w:pPr>
      <w:r>
        <w:rPr>
          <w:rStyle w:val="1"/>
        </w:rPr>
        <w:t xml:space="preserve">Bozketa multzoka eginen da, departamentuz departamentu, eta talde parlamentario edo foru parlamentarien elkarte bakoitzak aurkezturiko zuzenketa edo boto partikular guztiak batera bozkatuko dira, salbu eta horietakoren bat bereizita bozkatzeko eskatzen bada. Zuzenketen edo boto partikularren xede izan ez direnak batera eztabaidatu eta bozkatuko dira.</w:t>
      </w:r>
    </w:p>
    <w:p>
      <w:pPr>
        <w:pStyle w:val="0"/>
        <w:suppressAutoHyphens w:val="false"/>
        <w:rPr>
          <w:rStyle w:val="1"/>
        </w:rPr>
      </w:pPr>
      <w:r>
        <w:rPr>
          <w:rStyle w:val="1"/>
        </w:rPr>
        <w:t xml:space="preserve">17. Baldin eta zuzenketak onestearen edo artikuluak edo diru-sarreren nahiz gastuen kontzeptuak bozkatzearen ondorioz suertatu diren artikuluen multzoa edo kontzeptu horiek kontraesanekoak edo osatugabeak gertatzen badira aurrekontuak partidaka sailkatzen dituen liburukiarekin alderatuta, Ekonomia eta Ogasuneko Batzordeko Mahaiak eta, kasua bada, Legebiltzarreko Mahaiak, behar diren aldaketak sartzen ahalko dituzte, gertatu ahal izan litezkeen kontraesanak zuzentzeko.</w:t>
      </w:r>
    </w:p>
    <w:p>
      <w:pPr>
        <w:pStyle w:val="0"/>
        <w:suppressAutoHyphens w:val="false"/>
        <w:rPr>
          <w:rStyle w:val="1"/>
        </w:rPr>
      </w:pPr>
      <w:r>
        <w:rPr>
          <w:rStyle w:val="1"/>
        </w:rPr>
        <w:t xml:space="preserve">18. Arau hauetan aurreikusita ez dagoen guztian, Legebiltzarreko Erregelamenduan ezarritakoari jarraituko zaio.</w:t>
      </w:r>
    </w:p>
    <w:p>
      <w:pPr>
        <w:pStyle w:val="0"/>
        <w:suppressAutoHyphens w:val="false"/>
        <w:rPr>
          <w:rStyle w:val="1"/>
        </w:rPr>
      </w:pPr>
      <w:r>
        <w:rPr>
          <w:rStyle w:val="1"/>
        </w:rPr>
        <w:t xml:space="preserve">19. Arau hauek aldatu ahalko dira Legebiltzarreko Mahaiak Eledunen Batzarrarekin adosturiko erabakiaren bidez.</w:t>
      </w:r>
    </w:p>
    <w:p>
      <w:pPr>
        <w:pStyle w:val="0"/>
        <w:suppressAutoHyphens w:val="false"/>
        <w:rPr>
          <w:rStyle w:val="1"/>
        </w:rPr>
      </w:pPr>
      <w:r>
        <w:rPr>
          <w:rStyle w:val="1"/>
          <w:b w:val="true"/>
        </w:rPr>
        <w:t xml:space="preserve">Bigarrena.</w:t>
      </w:r>
      <w:r>
        <w:rPr>
          <w:rStyle w:val="1"/>
        </w:rPr>
        <w:t xml:space="preserve"> Arau hauek Nafarroako Parlamentuko Aldizkari Ofizialean argitara daitezen agintzea.</w:t>
      </w:r>
    </w:p>
    <w:p>
      <w:pPr>
        <w:pStyle w:val="0"/>
        <w:suppressAutoHyphens w:val="false"/>
        <w:rPr>
          <w:rStyle w:val="1"/>
        </w:rPr>
      </w:pPr>
      <w:r>
        <w:rPr>
          <w:rStyle w:val="1"/>
        </w:rPr>
        <w:t xml:space="preserve">Iruñean, 2020ko azaroaren 11n</w:t>
      </w:r>
    </w:p>
    <w:p>
      <w:pPr>
        <w:pStyle w:val="0"/>
        <w:suppressAutoHyphens w:val="false"/>
        <w:rPr>
          <w:rStyle w:val="1"/>
        </w:rPr>
      </w:pPr>
      <w:r>
        <w:rPr>
          <w:rStyle w:val="1"/>
        </w:rPr>
        <w:t xml:space="preserve">Lehendakaria: Unai Hualde Iglesias</w:t>
      </w:r>
    </w:p>
    <w:p>
      <w:pPr>
        <w:pStyle w:val="2"/>
        <w:suppressAutoHyphens w:val="false"/>
        <w:rPr/>
      </w:pPr>
      <w:r>
        <w:rPr/>
        <w:t xml:space="preserve">I. ERANSKINA</w:t>
        <w:br w:type="textWrapping"/>
        <w:t xml:space="preserve">Aurrekontuei zuzenketak prestatu eta</w:t>
        <w:br w:type="textWrapping"/>
        <w:t xml:space="preserve">aurkezteko jarraibideak</w:t>
      </w:r>
    </w:p>
    <w:p>
      <w:pPr>
        <w:pStyle w:val="0"/>
        <w:suppressAutoHyphens w:val="false"/>
        <w:rPr>
          <w:rStyle w:val="1"/>
          <w:u w:val="single"/>
        </w:rPr>
      </w:pPr>
      <w:r>
        <w:rPr>
          <w:rStyle w:val="1"/>
          <w:u w:val="single"/>
        </w:rPr>
        <w:t xml:space="preserve">Osoko zuzenketak eta artikuluei nahiz partidei aurkezturikoak</w:t>
      </w:r>
    </w:p>
    <w:p>
      <w:pPr>
        <w:pStyle w:val="0"/>
        <w:suppressAutoHyphens w:val="false"/>
        <w:rPr>
          <w:rStyle w:val="1"/>
        </w:rPr>
      </w:pPr>
      <w:r>
        <w:rPr>
          <w:rStyle w:val="1"/>
        </w:rPr>
        <w:t xml:space="preserve">1. 2020ko azaroaren 16an, Parlamentuko sareko “P:\” unitatean, “2021Presupuestos” izeneko karpetan, ipiniko dira “2021_CrearEnmiendasArticulado” izeneko Word-eko plantilla bat, osoko eta artikuluen zuzenketak prestatzekoa, eta Access aplikazio bat, ““2021_CrearEnmiendasPartidas.ACCDB” izenekoa, zeinaren bitartez prestatuko baitira 2021erako aurrekontuen proiektuko partidei aurkeztu beharreko zuzenketak. Horrez gain, karpeta horretan argibide-dokumentu bat utziko da, programa horiek nola erabili behar diren azaltzen duena.</w:t>
      </w:r>
    </w:p>
    <w:p>
      <w:pPr>
        <w:pStyle w:val="0"/>
        <w:suppressAutoHyphens w:val="false"/>
        <w:rPr>
          <w:rStyle w:val="1"/>
        </w:rPr>
      </w:pPr>
      <w:r>
        <w:rPr>
          <w:rStyle w:val="1"/>
        </w:rPr>
        <w:t xml:space="preserve">Partida berrien izenak ezin izanen dira 117 karaktere baino luzeagoak izan, hori baita SAP tresnak ahalbidetzen duen gehienekoa, eta ezin izanen dira puntu batez bukatu.</w:t>
      </w:r>
    </w:p>
    <w:p>
      <w:pPr>
        <w:pStyle w:val="0"/>
        <w:suppressAutoHyphens w:val="false"/>
        <w:rPr>
          <w:rStyle w:val="1"/>
        </w:rPr>
      </w:pPr>
      <w:r>
        <w:rPr>
          <w:rStyle w:val="1"/>
        </w:rPr>
        <w:t xml:space="preserve">Aplikazioarekin eta horren informazio eta funtzionamenduarekin zerikusia duen edozein zalantza argitzeko, Asun Marzal andrearengana jo daiteke (telefonoa: 1234).</w:t>
      </w:r>
    </w:p>
    <w:p>
      <w:pPr>
        <w:pStyle w:val="0"/>
        <w:suppressAutoHyphens w:val="false"/>
        <w:rPr>
          <w:rStyle w:val="1"/>
        </w:rPr>
      </w:pPr>
      <w:r>
        <w:rPr>
          <w:rStyle w:val="1"/>
        </w:rPr>
        <w:t xml:space="preserve">2. Talde parlamentarioek, foru parlamentarien elkarteak eta foru parlamentariek ziurtagiri digital baten bitartez sinatu beharko dituzte egindako zuzenketak. Epea bukatu aitzin, Parlamentuko Erregistro Telematikoan aurkeztuko dira zuzenketak. Horretarako, beharrezkoa da Diruaren eta Zerga-zigiluaren Fabrika Nazionalaren ziurtagiri digital bat edukitzea.</w:t>
      </w:r>
    </w:p>
    <w:p>
      <w:pPr>
        <w:pStyle w:val="0"/>
        <w:suppressAutoHyphens w:val="false"/>
        <w:rPr>
          <w:rStyle w:val="1"/>
          <w:u w:val="single"/>
        </w:rPr>
      </w:pPr>
      <w:r>
        <w:rPr>
          <w:rStyle w:val="1"/>
          <w:u w:val="single"/>
        </w:rPr>
        <w:t xml:space="preserve">In voce zuzenketak.</w:t>
      </w:r>
    </w:p>
    <w:p>
      <w:pPr>
        <w:pStyle w:val="0"/>
        <w:suppressAutoHyphens w:val="false"/>
        <w:rPr>
          <w:rStyle w:val="1"/>
        </w:rPr>
      </w:pPr>
      <w:r>
        <w:rPr>
          <w:rStyle w:val="1"/>
        </w:rPr>
        <w:t xml:space="preserve">Zuzenketak aurkezteko epe arrunta bukatuta, Parlamentuko sareko “P:\” unitateko “2021Presupuestos” karpetan Access aplikazio bat ipiniko da, “INVOCE_2021_CrearEnmiendasPartidas.ACCDB” izenekoa, partidei in voce zuzenketak egitekoa, eta zuzenketa mota hau prestatzeko baizik ez da erabiliko. Artikuluei in voce zuzenketak egiteko, “2021_CrearEnmiendasArticulado” izeneko Word-eko plantilla erabiliko da.</w:t>
      </w:r>
    </w:p>
    <w:p>
      <w:pPr>
        <w:pStyle w:val="0"/>
        <w:suppressAutoHyphens w:val="false"/>
        <w:rPr>
          <w:rStyle w:val="1"/>
        </w:rPr>
      </w:pPr>
      <w:r>
        <w:rPr>
          <w:rStyle w:val="1"/>
        </w:rPr>
        <w:t xml:space="preserve">Bilera parlamentarioko eztabaidan adostutako in voce zuzenketetarako, bilera-aretoan eskuragarri egonen dira horien datuekin bete beharreko paperezko ereduak.</w:t>
      </w:r>
    </w:p>
    <w:p>
      <w:pPr>
        <w:pStyle w:val="0"/>
        <w:suppressAutoHyphens w:val="false"/>
        <w:rPr>
          <w:rStyle w:val="1"/>
          <w:u w:val="single"/>
        </w:rPr>
      </w:pPr>
      <w:r>
        <w:rPr>
          <w:rStyle w:val="1"/>
          <w:u w:val="single"/>
        </w:rPr>
        <w:t xml:space="preserve">Zuzenketei eta boto partikularrei eustea</w:t>
      </w:r>
    </w:p>
    <w:p>
      <w:pPr>
        <w:pStyle w:val="0"/>
        <w:suppressAutoHyphens w:val="false"/>
        <w:rPr>
          <w:rStyle w:val="1"/>
        </w:rPr>
      </w:pPr>
      <w:r>
        <w:rPr>
          <w:rStyle w:val="1"/>
        </w:rPr>
        <w:t xml:space="preserve">Zuzenketei eta boto partikularrei eusteko, talde parlamentarioek, foru parlamentarien elkarteak eta banakako foru parlamentariek horretarako diseinaturik dagoen plantilla erabiliko dute, zeina eskueran izanen baitute Parlamentuko sareko “P:\” unitateko “2021Presupuestos” izeneko karpetan. Hauxe da plantilla-dokumentuaren izena: Plantilla_Mantenimiento de enmiendas.doc.</w:t>
      </w:r>
    </w:p>
    <w:p>
      <w:pPr>
        <w:pStyle w:val="0"/>
        <w:suppressAutoHyphens w:val="false"/>
        <w:rPr>
          <w:rStyle w:val="1"/>
          <w:u w:val="single"/>
        </w:rPr>
      </w:pPr>
      <w:r>
        <w:rPr>
          <w:rStyle w:val="1"/>
          <w:u w:val="single"/>
        </w:rPr>
        <w:t xml:space="preserve">Aurrekontu-partiden kodifikazioaren tratamendua.</w:t>
      </w:r>
    </w:p>
    <w:p>
      <w:pPr>
        <w:pStyle w:val="0"/>
        <w:suppressAutoHyphens w:val="false"/>
        <w:rPr>
          <w:rStyle w:val="1"/>
        </w:rPr>
      </w:pPr>
      <w:r>
        <w:rPr>
          <w:rStyle w:val="1"/>
        </w:rPr>
        <w:t xml:space="preserve">1. Zuzenketa teknikoa.</w:t>
      </w:r>
    </w:p>
    <w:p>
      <w:pPr>
        <w:pStyle w:val="0"/>
        <w:suppressAutoHyphens w:val="false"/>
        <w:rPr>
          <w:rStyle w:val="1"/>
        </w:rPr>
      </w:pPr>
      <w:r>
        <w:rPr>
          <w:rStyle w:val="1"/>
        </w:rPr>
        <w:t xml:space="preserve">Zuzendutako partiden kodifikazio okerra legelariak zuzenduko du, eta zuzenketa tekniko gisa gehituko da.</w:t>
      </w:r>
    </w:p>
    <w:p>
      <w:pPr>
        <w:pStyle w:val="0"/>
        <w:suppressAutoHyphens w:val="false"/>
        <w:rPr>
          <w:rStyle w:val="1"/>
        </w:rPr>
      </w:pPr>
      <w:r>
        <w:rPr>
          <w:rStyle w:val="1"/>
        </w:rPr>
        <w:t xml:space="preserve">2. Osatze teknikoa.</w:t>
      </w:r>
    </w:p>
    <w:p>
      <w:pPr>
        <w:pStyle w:val="0"/>
        <w:suppressAutoHyphens w:val="false"/>
        <w:rPr>
          <w:rStyle w:val="1"/>
        </w:rPr>
      </w:pPr>
      <w:r>
        <w:rPr>
          <w:rStyle w:val="1"/>
        </w:rPr>
        <w:t xml:space="preserve">Kodifikaziorik ez duten partidei aurkeztutako zuzenketak legelariak osatuko ditu Nafarroako Gobernuko Ekonomia eta Ogasun Departamentuko Aurrekontuen Atalarekin lankidetzan.</w:t>
      </w:r>
    </w:p>
    <w:p>
      <w:pPr>
        <w:pStyle w:val="0"/>
        <w:suppressAutoHyphens w:val="false"/>
        <w:rPr>
          <w:rStyle w:val="1"/>
        </w:rPr>
      </w:pPr>
      <w:r>
        <w:rPr>
          <w:rStyle w:val="1"/>
        </w:rPr>
        <w:t xml:space="preserve">3. Gehitzeko zuzenketak.</w:t>
      </w:r>
    </w:p>
    <w:p>
      <w:pPr>
        <w:pStyle w:val="0"/>
        <w:suppressAutoHyphens w:val="false"/>
        <w:rPr>
          <w:rStyle w:val="1"/>
        </w:rPr>
      </w:pPr>
      <w:r>
        <w:rPr>
          <w:rStyle w:val="1"/>
        </w:rPr>
        <w:t xml:space="preserve">Aurrekontu-proiektuko partiden kodifikazioa aldatu nahi denean, gehitzeko zuzenketa baten bidez eginen da.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