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galdera, errepideetako eta industrialdeetako jatetxeek beren instalazioetan janaria eskaintzeko irizpideei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abenduaren 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Legebiltzarraren Erregelamenduan ezarritakoaren babesean, galdera hau aurkezten du, idatziz erantzun dakion:</w:t>
      </w:r>
    </w:p>
    <w:p>
      <w:pPr>
        <w:pStyle w:val="0"/>
        <w:suppressAutoHyphens w:val="false"/>
        <w:rPr>
          <w:rStyle w:val="1"/>
        </w:rPr>
      </w:pPr>
      <w:r>
        <w:rPr>
          <w:rStyle w:val="1"/>
        </w:rPr>
        <w:t xml:space="preserve">Zer iritzi objektiboren arabera zehaztu ditu Osasun Departamentuak errepideetako eta industrialdeetako jatetxeetatik beren instalazioetan garraiolariei eta funtsezko langileei janaria eskaintzen ahal dietenak, garraiolarien elkarteek eta jarduerarekin lotutako beste eragileek egindako eskariari erantzunez?</w:t>
      </w:r>
    </w:p>
    <w:p>
      <w:pPr>
        <w:pStyle w:val="0"/>
        <w:suppressAutoHyphens w:val="false"/>
        <w:rPr>
          <w:rStyle w:val="1"/>
        </w:rPr>
      </w:pPr>
      <w:r>
        <w:rPr>
          <w:rStyle w:val="1"/>
        </w:rPr>
        <w:t xml:space="preserve">Iruñean, 2020ko azaroaren 23an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