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aurkezturiko galdera, zoonosiak transmititzen dituen faunaren kontrolari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abenduaren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Miguel Bujanda Cirauqui jaunak, Legebiltzarraren Erregelamenduan ezarritakoaren babesean, galdera hau aurkezten du, Landa Garapeneko eta Ingurumeneko Departamentuak idatziz erantzun dezan.</w:t>
      </w:r>
    </w:p>
    <w:p>
      <w:pPr>
        <w:pStyle w:val="0"/>
        <w:suppressAutoHyphens w:val="false"/>
        <w:rPr>
          <w:rStyle w:val="1"/>
        </w:rPr>
      </w:pPr>
      <w:r>
        <w:rPr>
          <w:rStyle w:val="1"/>
        </w:rPr>
        <w:t xml:space="preserve">Zer neurri hartzen ari dira aipatu zoonosiak transmititzen dituen fauna kontrolatzeko?</w:t>
      </w:r>
    </w:p>
    <w:p>
      <w:pPr>
        <w:pStyle w:val="0"/>
        <w:suppressAutoHyphens w:val="false"/>
        <w:rPr>
          <w:rStyle w:val="1"/>
        </w:rPr>
      </w:pPr>
      <w:r>
        <w:rPr>
          <w:rStyle w:val="1"/>
        </w:rPr>
        <w:t xml:space="preserve">Iruñean, 2020ko abenduaren 9an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