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políticas de violencia de género del Gobierno y del INAI, formulada por la Ilma. Sra. D.ª Isabel Olave Ballarena.</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 de febrero de 2021</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Isabel Olave Ballarena, miembro de las Cortes de Navarra, adscrita al Grupo Parlamentario Navarra Suma, al amparo de lo dispuesto en el Reglamento de la Cámara, presenta la siguiente interpelación para su debate en el Pleno: </w:t>
      </w:r>
    </w:p>
    <w:p>
      <w:pPr>
        <w:pStyle w:val="0"/>
        <w:suppressAutoHyphens w:val="false"/>
        <w:rPr>
          <w:rStyle w:val="1"/>
        </w:rPr>
      </w:pPr>
      <w:r>
        <w:rPr>
          <w:rStyle w:val="1"/>
        </w:rPr>
        <w:t xml:space="preserve">Interpelación en materia de evaluación de las políticas de violencia de género del Gobierno y del INAI. </w:t>
      </w:r>
    </w:p>
    <w:p>
      <w:pPr>
        <w:pStyle w:val="0"/>
        <w:suppressAutoHyphens w:val="false"/>
        <w:rPr>
          <w:rStyle w:val="1"/>
        </w:rPr>
      </w:pPr>
      <w:r>
        <w:rPr>
          <w:rStyle w:val="1"/>
        </w:rPr>
        <w:t xml:space="preserve">Pamplona, 21 de enero de 2021</w:t>
      </w:r>
    </w:p>
    <w:p>
      <w:pPr>
        <w:pStyle w:val="0"/>
        <w:suppressAutoHyphens w:val="false"/>
        <w:rPr>
          <w:rStyle w:val="1"/>
        </w:rPr>
      </w:pPr>
      <w:r>
        <w:rPr>
          <w:rStyle w:val="1"/>
        </w:rPr>
        <w:t xml:space="preserve">La Parlamentaria Foral: Isabel Olave Ballarena </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