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aurkezturiko interpelazioa, lana eta bizitza pertsonala bateragarri egitearen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lana eta bizitza pertsonala bateragarri egitearen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