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baheketa masiboak egiteko eta neurriak hartzeko irizpide eta atalaseei buruzkoa. Galdera 2020ko abenduaren 4ko 136. Nafarroako Parlamentuko Aldizkari Ofizialean argitaratu zen.</w:t>
      </w:r>
    </w:p>
    <w:p>
      <w:pPr>
        <w:pStyle w:val="0"/>
        <w:suppressAutoHyphens w:val="false"/>
        <w:rPr>
          <w:rStyle w:val="1"/>
        </w:rPr>
      </w:pPr>
      <w:r>
        <w:rPr>
          <w:rStyle w:val="1"/>
        </w:rPr>
        <w:t xml:space="preserve">Iruñean, 2021eko urtarrilaren 22an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Cristina Ibarrola Guillén andreak idatzizko galdera aurkeztu du (10-20/PES-00324), zeinaren bidez honako hau jakin nahi baitu: “Zer irizpide eta atalase erabiltzen ditu Osasun Departamentuak baheketak egiteko eta neurri murriztaileak hartzeko edo kentzeko?”. Hona horri buruz Nafarroako Gobernuko Osasuneko kontseilariak ematen dion informazioa:</w:t>
      </w:r>
    </w:p>
    <w:p>
      <w:pPr>
        <w:pStyle w:val="0"/>
        <w:suppressAutoHyphens w:val="false"/>
        <w:rPr>
          <w:rStyle w:val="1"/>
        </w:rPr>
      </w:pPr>
      <w:r>
        <w:rPr>
          <w:rStyle w:val="1"/>
        </w:rPr>
        <w:t xml:space="preserve">Osasun Departamentuak Nafarroan garatu duen baheketa-estrategia zabala —detekzio goiztiarreko eta udal agenteek erkidegoan esku hartzeko sistemaren eremu mistoan kokatzen den tresna— eguneratzen joan da, esperientzian, ebidentzia zientifikoan eta Osasun Ministerioarekiko etengabeko lankidetzan oinarrituta. Egin beharreko apustua, zeina funtsezkoa baita pandemiari eusteko eta intzidentzia-puntu berriei aurrea hartzeko, parametro kuantitatiboak eta kualitatiboak konbinatuz planteatu da beti; hain zuzen ere, talde teknikoek zehaztutako parametroak, zeinek ad hoc egoera ere aztertzen baitute dute, hura adinaren arabera segmentatuz —normalki— biztanleria orokorrari probak egiteko kasuan.</w:t>
      </w:r>
    </w:p>
    <w:p>
      <w:pPr>
        <w:pStyle w:val="0"/>
        <w:suppressAutoHyphens w:val="false"/>
        <w:rPr>
          <w:rStyle w:val="1"/>
        </w:rPr>
      </w:pPr>
      <w:r>
        <w:rPr>
          <w:rStyle w:val="1"/>
        </w:rPr>
        <w:t xml:space="preserve">Neurri murriztaileei heltzeko orduan, Osasun Departamentuak, Nafarroako Osasun Publikoaren eta Lan Osasunaren Institutuak (NOPLOI) emandako informazioarekin eta udalekin etengabeko harremanean, udalerri bakoitzeko asteko gorabeheren taula aztertu eta kontrastatu du lehenik eta behin; izan ere, dokumentu horretan honako hauek jasotzen dira, besteak beste: 7 eta 14 eguneko intzidentzia metatua biztanleria orokorrean eta 64 urtetik gorakoetan, intzidentzia horren joera, lehen proba diagnostikoetako positibo-kopurua eta trazabilitatea. Era berean, mugikortasuna eta inguruko herri, hiri eta komunitateekiko harremanak ere ebaluatzen dira. Adibidez, Azkoienen eta haren oinarrizko eskualdearen kasuan, neurriak hartzerakoan kontuan hartu zen Errioxako hiriekin merkataritza-harreman berezia dutela, eskualdeak hiri horiekin harreman estua izaten baitu.</w:t>
      </w:r>
    </w:p>
    <w:p>
      <w:pPr>
        <w:pStyle w:val="0"/>
        <w:suppressAutoHyphens w:val="false"/>
        <w:rPr>
          <w:rStyle w:val="1"/>
        </w:rPr>
      </w:pPr>
      <w:r>
        <w:rPr>
          <w:rStyle w:val="1"/>
        </w:rPr>
        <w:t xml:space="preserve">Bestalde, baloratu egiten da lurraldearen ibilbide-orria –”Arriskua baloratzeko eta Nafarroako Foru Komunitatean alerta-maila zehazteko adierazleak”–. Orri horrek, era berean, arriskuaren araberako bost agertoki jasotzen ditu, “Normaltasunetik” arrisku “Oso handiraino”. Bi bloketan banatzen da: lehena “Transmisio mailaren ebaluazioa” da, eta bigarrena “COVID-19agatiko laguntza-zerbitzuen erabilera maila”. Esparrua dinamikoa da eta foru-lurraldearen egoerara egokitu daiteke, gutxi gorabehera % 20ko tartearekin alerta-maila baloratzeko parametroei dagokienez.</w:t>
      </w:r>
    </w:p>
    <w:p>
      <w:pPr>
        <w:pStyle w:val="0"/>
        <w:suppressAutoHyphens w:val="false"/>
        <w:rPr>
          <w:rStyle w:val="1"/>
        </w:rPr>
      </w:pPr>
      <w:r>
        <w:rPr>
          <w:rStyle w:val="1"/>
        </w:rPr>
        <w:t xml:space="preserve">Bestalde, Nafarroako ibilbide-orri horretan jasotako adierazleez gain, gaiari buruzko edozein erabaki hartu baino lehen kontsulta egiten zaie organo espezializatuei (Trantsiziorako Batzordea, Aholku Batzorde Teknikoa eta Osasun Departamentuko COVID-19aren Jarraipen Batzordea).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urtarrilaren 18an</w:t>
      </w:r>
    </w:p>
    <w:p>
      <w:pPr>
        <w:pStyle w:val="0"/>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