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osasunari buruzko lege berriaren zirriborroari buruzkoa. Galdera 2020ko abenduaren 18ko 144. Nafarroako Parlamentuko Aldizkari Ofizialean argitaratu zen.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Foru parlamentari Bakartxo Ruiz Jaso andreak idatzizko galdera aurkeztu du 10-20/ PES-00350, zeinaren bidez “informazioa eskatzen baitu osasun lege berriari buruz”. Hona Nafarroako Gobernuko Osasuneko kontseilariak horri buruz ematen dion informazioa:</w:t>
      </w:r>
    </w:p>
    <w:p>
      <w:pPr>
        <w:pStyle w:val="0"/>
        <w:suppressAutoHyphens w:val="false"/>
        <w:rPr>
          <w:rStyle w:val="1"/>
        </w:rPr>
      </w:pPr>
      <w:r>
        <w:rPr>
          <w:rStyle w:val="1"/>
        </w:rPr>
        <w:t xml:space="preserve">Osasunaren lege berriaren zirriborroa pandemiaren aurretik hasi zen lantzen, eta egiaztatu da egokia zela testu luze, zabal eta magnitude handiko hori zehaztu eta laburtzea. Beste gai batzuetan bezala, COVID-19ak eragindako kontingentziak eta larrialdiak ebaluatu egin ziren une horretan.</w:t>
      </w:r>
    </w:p>
    <w:p>
      <w:pPr>
        <w:pStyle w:val="0"/>
        <w:suppressAutoHyphens w:val="false"/>
        <w:rPr>
          <w:rStyle w:val="1"/>
        </w:rPr>
      </w:pPr>
      <w:r>
        <w:rPr>
          <w:rStyle w:val="1"/>
        </w:rPr>
        <w:t xml:space="preserve">Pandemiak zintzilikatutako gaiei berriro heldu zaienean, berriz ere eguneratu dira egiteke ditugun erronka eta araugintza-konpromiso guztiak; horien artean dago, duen garrantziagatik, aipatutako osasunari buruzko foru lege berria, zeinak berritu eta eguneratu eginen bailituzke bere garaian berritzaileak izan ziren eta arau indardunean jasota dauden edukiak. Eduki horiek, besteak beste, alderdi hauek bilduko lituzkete: osasuna sustatzea, osasuna politika guztietan kokatzea, osasun-antolamendua, zehapen-araubideak, osasun-sistemaren gobernantza eta abar.</w:t>
      </w:r>
    </w:p>
    <w:p>
      <w:pPr>
        <w:pStyle w:val="0"/>
        <w:suppressAutoHyphens w:val="false"/>
        <w:rPr>
          <w:rStyle w:val="1"/>
        </w:rPr>
      </w:pPr>
      <w:r>
        <w:rPr>
          <w:rStyle w:val="1"/>
        </w:rPr>
        <w:t xml:space="preserve">Nolanahi ere den, une honetan, arau-ekoizpenari buruzko lehentasuna Osasunbidea-Nafarroako Osasun Zerbitzuaren esparruaren erreforma da, zalantzarik gabe, profesionalen kudeaketan eta kudeaketa ekonomikoan tresna zehatzak eduki ditzagun lortzeko. Erronka hori lehen mailakoa da Nafarroan, gainerako autonomia-erkidegoetan eta Europako hainbat herrialdetan bezala, baita COVID-19aren inpaktuaren aurretik ere. Pandemiak agerian utzi du gure osasun-zerbitzu publikoetatik eratorritako kudeaketa eta tresnak eguneratzeko premiari heldu behar zaiola. Ildo horretatik, alarma-egoeraren arau-esparrurik gabe, guztiz ezinezkoa izanen zen pandemia horrek sortutako eskakizunei eta erronkei erantzun zaien bezala erantzutea, bai profesionalen kudeaketari dagokionez, bai kudeaketa ekonomikoari dagokionez ere.</w:t>
      </w:r>
    </w:p>
    <w:p>
      <w:pPr>
        <w:pStyle w:val="0"/>
        <w:suppressAutoHyphens w:val="false"/>
        <w:rPr>
          <w:rStyle w:val="1"/>
        </w:rPr>
      </w:pPr>
      <w:r>
        <w:rPr>
          <w:rStyle w:val="1"/>
        </w:rPr>
        <w:t xml:space="preserve">Horregatik guztiagatik, aipatutako osasunaren foru legearen konpromisoari eta beharrari uko egin gabe, departamentuaren helburu estrategikoa eta funtsezkoa da arau-proposamen hori Nafarroako Parlamentura lehenbailehen eramatea, inplikatutako parlamentu-taldeen eta gizarte-eragileen, sindikatuen, profesionalen eta abarren artean negoziatuta.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2021eko urtarrilaren 21ean</w:t>
      </w:r>
    </w:p>
    <w:p>
      <w:pPr>
        <w:pStyle w:val="0"/>
        <w:suppressAutoHyphens w:val="false"/>
        <w:rPr>
          <w:rStyle w:val="1"/>
          <w:spacing w:val="-2.88"/>
        </w:rPr>
      </w:pPr>
      <w:r>
        <w:rPr>
          <w:rStyle w:val="1"/>
          <w:spacing w:val="-2.88"/>
        </w:rPr>
        <w:t xml:space="preserve">Osasuneko kontseilaria: Santos Induráin Orduna</w:t>
      </w:r>
    </w:p>
    <w:p>
      <w:pPr>
        <w:pStyle w:val="0"/>
        <w:suppressAutoHyphens w:val="false"/>
        <w:rPr>
          <w:rStyle w:val="1"/>
          <w:spacing w:val="-2.88"/>
        </w:rPr>
      </w:pPr>
      <w:r>
        <w:rPr>
          <w:rStyle w:val="1"/>
          <w:spacing w:val="-2.88"/>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