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galdera, “Prostituzio-testuinguruetan emakumeen aurkako indarkeriarik gabeko bizitzaren aldeko eta haur eta nerabeen salerosketa eta sexu-esplotazioa desagerraraztearen aldeko autonomia-erkidegoen sarea” proiektuari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Isabel Olave Ballarena andreak, Legebiltzarraren Erregelamenduan ezarritakoaren babesean, galdera hau aurkezten du, idatziz erantzun dakion.</w:t>
      </w:r>
    </w:p>
    <w:p>
      <w:pPr>
        <w:pStyle w:val="0"/>
        <w:suppressAutoHyphens w:val="false"/>
        <w:rPr>
          <w:rStyle w:val="1"/>
        </w:rPr>
      </w:pPr>
      <w:r>
        <w:rPr>
          <w:rStyle w:val="1"/>
        </w:rPr>
        <w:t xml:space="preserve">“Prostituzio-testuinguruetan emakumeen aurkako indarkeriarik gabeko bizitzaren aldeko eta haur eta nerabeen salerosketa eta sexu-esplotazioa desagerraraztearen aldeko autonomia-erkidegoen sarea” proiektua aztertu ondotik –Nafarroako Berdintasunerako Institutuak Next Generation funtsetara aurkeztutako proiektuetako bat, 30 milioi euro inguruko aurrekontua duena, zeinetan sei autonomia erkidegok parte hartzen baitute–, honako hau jakin nahi dut:</w:t>
      </w:r>
    </w:p>
    <w:p>
      <w:pPr>
        <w:pStyle w:val="0"/>
        <w:suppressAutoHyphens w:val="false"/>
        <w:rPr>
          <w:rStyle w:val="1"/>
        </w:rPr>
      </w:pPr>
      <w:r>
        <w:rPr>
          <w:rStyle w:val="1"/>
        </w:rPr>
        <w:t xml:space="preserve">Aurrekontu eta proiektu horren zer parte dagokie Nafarroari eta gainerako autonomia erkidegoei? Zer irizpideren arabera ezartzen dira zenbateko horiek? Izan ere, 30 milioi euroko jarduketa baten inpaktuaren analisiari dagokionez, proiektuak berak dioenaren arabera, “proiektuaren inpaktuaren estimazioak azkentzen ari al dira une honetan.</w:t>
      </w:r>
    </w:p>
    <w:p>
      <w:pPr>
        <w:pStyle w:val="0"/>
        <w:suppressAutoHyphens w:val="false"/>
        <w:rPr>
          <w:rStyle w:val="1"/>
        </w:rPr>
      </w:pPr>
      <w:r>
        <w:rPr>
          <w:rStyle w:val="1"/>
        </w:rPr>
        <w:t xml:space="preserve">Nafarroan, 2021eko otsailaren 25ean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