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aurkeztutako galdera, pandemia kontrolatzeko neurri murriztaileei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Nafarroako Gobernua zer irizpide, atalase eta ponderazio erabiltzen ari da pandemia kontrolatzeko neurri murriztaileen gaineko erabakiak hartzeko?</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