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Erregelamenduaren 114. artikuluan ezarritakoa betez, agintzen da Nafarroako Parlamentuko Aldizkari Ofizialean argitara daitezen “Nafarroako Parlamentuaren Erregelamendua egokitzeko ponentziaren barne-funtzionamendurako arauak”, zeinak ponentziak berak onetsi baitzituen 2021eko martxoaren 23an eginiko bilkuran.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Lehena.-</w:t>
      </w:r>
      <w:r>
        <w:rPr>
          <w:rStyle w:val="1"/>
        </w:rPr>
        <w:t xml:space="preserve"> Sorturiko ponentziaren xedea da Nafarroako Parlamentuaren Erregelamendua egokitzea.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Bigarrena.-</w:t>
      </w:r>
      <w:r>
        <w:rPr>
          <w:rStyle w:val="1"/>
        </w:rPr>
        <w:t xml:space="preserve"> Hona ponentzia osatuko duten foru parlamentarien zerrenda:</w:t>
      </w:r>
    </w:p>
    <w:p>
      <w:pPr>
        <w:pStyle w:val="0"/>
        <w:jc w:val="left"/>
        <w:ind w:firstLine="0"/>
        <w:suppressAutoHyphens w:val="false"/>
        <w:rPr>
          <w:rStyle w:val="1"/>
        </w:rPr>
      </w:pPr>
      <w:r>
        <w:rPr>
          <w:rStyle w:val="1"/>
        </w:rPr>
        <w:t xml:space="preserve">– </w:t>
        <w:t xml:space="preserve">�</w:t>
        <w:t xml:space="preserve">Marta Álvarez Alonso andrea (Navarra Suma).</w:t>
        <w:br w:type="textWrapping"/>
        <w:t xml:space="preserve">Ordezkoa: Juan Luis Sánchez de Muniain Lacasia jauna.</w:t>
      </w:r>
    </w:p>
    <w:p>
      <w:pPr>
        <w:pStyle w:val="0"/>
        <w:jc w:val="left"/>
        <w:ind w:firstLine="0"/>
        <w:suppressAutoHyphens w:val="false"/>
        <w:rPr>
          <w:rStyle w:val="1"/>
        </w:rPr>
      </w:pPr>
      <w:r>
        <w:rPr>
          <w:rStyle w:val="1"/>
        </w:rPr>
        <w:t xml:space="preserve">– </w:t>
        <w:t xml:space="preserve">�</w:t>
        <w:t xml:space="preserve">María Virginia Magdaleno Alegría andrea</w:t>
        <w:br w:type="textWrapping"/>
        <w:t xml:space="preserve">(Nafarroako Alderdi Sozialista).</w:t>
        <w:br w:type="textWrapping"/>
        <w:t xml:space="preserve">Ordezkoa: María Aranzazu Biurrun Urpegui andrea.</w:t>
      </w:r>
    </w:p>
    <w:p>
      <w:pPr>
        <w:pStyle w:val="0"/>
        <w:jc w:val="left"/>
        <w:ind w:firstLine="0"/>
        <w:suppressAutoHyphens w:val="false"/>
        <w:rPr>
          <w:rStyle w:val="1"/>
        </w:rPr>
      </w:pPr>
      <w:r>
        <w:rPr>
          <w:rStyle w:val="1"/>
        </w:rPr>
        <w:t xml:space="preserve">– </w:t>
        <w:t xml:space="preserve">�</w:t>
        <w:t xml:space="preserve">Blanca Isabel Regúlez Álvarez andrea</w:t>
        <w:br w:type="textWrapping"/>
        <w:t xml:space="preserve">(Geroa Bai).</w:t>
        <w:br w:type="textWrapping"/>
        <w:t xml:space="preserve">Ordezkoa: Isabel Aramburu Bergua andrea</w:t>
      </w:r>
    </w:p>
    <w:p>
      <w:pPr>
        <w:pStyle w:val="0"/>
        <w:jc w:val="left"/>
        <w:ind w:firstLine="0"/>
        <w:suppressAutoHyphens w:val="false"/>
        <w:rPr>
          <w:rStyle w:val="1"/>
        </w:rPr>
      </w:pPr>
      <w:r>
        <w:rPr>
          <w:rStyle w:val="1"/>
        </w:rPr>
        <w:t xml:space="preserve">– </w:t>
        <w:t xml:space="preserve">�</w:t>
        <w:t xml:space="preserve">Adolfo Araiz Flamarique jauna</w:t>
        <w:br w:type="textWrapping"/>
        <w:t xml:space="preserve">(EH Bildu Nafarroa).</w:t>
        <w:br w:type="textWrapping"/>
        <w:t xml:space="preserve">Ordezkoa: Maiorga Ramírez Erro jauna.</w:t>
      </w:r>
    </w:p>
    <w:p>
      <w:pPr>
        <w:pStyle w:val="0"/>
        <w:jc w:val="left"/>
        <w:ind w:firstLine="0"/>
        <w:suppressAutoHyphens w:val="false"/>
        <w:rPr>
          <w:rStyle w:val="1"/>
        </w:rPr>
      </w:pPr>
      <w:r>
        <w:rPr>
          <w:rStyle w:val="1"/>
        </w:rPr>
        <w:t xml:space="preserve">– </w:t>
        <w:t xml:space="preserve">�</w:t>
        <w:t xml:space="preserve">Ainhoa Aznárez Igarza andrea</w:t>
        <w:br w:type="textWrapping"/>
        <w:t xml:space="preserve">(Podemos Ahal Dugu Nafarroa).</w:t>
        <w:br w:type="textWrapping"/>
        <w:t xml:space="preserve">Ordezkoa: Mikel Buil García jauna.</w:t>
      </w:r>
    </w:p>
    <w:p>
      <w:pPr>
        <w:pStyle w:val="0"/>
        <w:jc w:val="left"/>
        <w:ind w:firstLine="0"/>
        <w:suppressAutoHyphens w:val="false"/>
        <w:rPr>
          <w:rStyle w:val="1"/>
        </w:rPr>
      </w:pPr>
      <w:r>
        <w:rPr>
          <w:rStyle w:val="1"/>
        </w:rPr>
        <w:t xml:space="preserve">– </w:t>
        <w:t xml:space="preserve">�</w:t>
        <w:t xml:space="preserve">María Luisa De Simón Caballero andrea (Izquierda-Ezkerrako</w:t>
        <w:br w:type="textWrapping"/>
        <w:t xml:space="preserve">talde parlamentario mistoa).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Hirugarrena.-</w:t>
      </w:r>
      <w:r>
        <w:rPr>
          <w:rStyle w:val="1"/>
        </w:rPr>
        <w:t xml:space="preserve"> Ponentziak Unai Hualde Iglesias jauna hautatu du lehendakari. Ponentziako idazkari-lanetan jardunen da legelari nagusia, edo haren ordezkoa.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Laugarrena.-</w:t>
      </w:r>
      <w:r>
        <w:rPr>
          <w:rStyle w:val="1"/>
        </w:rPr>
        <w:t xml:space="preserve"> Ponentziak boto ponderatuaren sistemaren bidez hartuko ditu erabaki guztiak. Horrela, ponentziako eledun-kide bakoitzaren talde parlamentarioak edo foru parlamentarien elkarteak zenbat foru parlamentari dituen, horrenbeste boto edukiko ditu eledun-kide horrek ponentzian.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Bosgarrena.-</w:t>
      </w:r>
      <w:r>
        <w:rPr>
          <w:rStyle w:val="1"/>
        </w:rPr>
        <w:t xml:space="preserve"> Ponentziak lanerako plana ezarriko du, non bere lanak behar bezala egiteko beharrezkotzat jotzen dituen gaiak aztertuko dituen.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Seigarrena.-</w:t>
      </w:r>
      <w:r>
        <w:rPr>
          <w:rStyle w:val="1"/>
        </w:rPr>
        <w:t xml:space="preserve"> Ponentziak agindu zaion lana bukatu arte eginen du lan, eta lan hori ponentzia eratu eta 6 hilabeteko epean bukatu beharko du. Epe hori luzatzen ahalko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Zazpigarrena.-</w:t>
      </w:r>
      <w:r>
        <w:rPr>
          <w:rStyle w:val="1"/>
        </w:rPr>
        <w:t xml:space="preserve"> Erabaki hau Nafarroako Parlamentuko Aldizkari Ofizialean argitaratzea”.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