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estructura y plantilla de la actual Refena que se va a mantener en las nuevas instalaciones de Mutilva,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29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w:t>
      </w:r>
    </w:p>
    <w:p>
      <w:pPr>
        <w:pStyle w:val="0"/>
        <w:suppressAutoHyphens w:val="false"/>
        <w:rPr>
          <w:rStyle w:val="1"/>
        </w:rPr>
      </w:pPr>
      <w:r>
        <w:rPr>
          <w:rStyle w:val="1"/>
        </w:rPr>
        <w:t xml:space="preserve">Nafarroa, al amparo de lo establecido en el Reglamento de la Cámara, realiza la siguiente pregunta oral para que su respuesta en el Pleno por la consejera de Salud del Gobierno de Navarra.</w:t>
      </w:r>
    </w:p>
    <w:p>
      <w:pPr>
        <w:pStyle w:val="0"/>
        <w:suppressAutoHyphens w:val="false"/>
        <w:rPr>
          <w:rStyle w:val="1"/>
        </w:rPr>
      </w:pPr>
      <w:r>
        <w:rPr>
          <w:rStyle w:val="1"/>
        </w:rPr>
        <w:t xml:space="preserve">La consejera de Salud, Santos Induráin y el director General de Salud, Carlos Artundo, han trasladado a los medios de comunicación que el Servicio Navarro de Salud-Osasunbidea va a desmontar la infraestructura y el complejo operativo desplegado en Refena dentro de la estrategia de prevención del coronavirus para trasladarlo a los antiguos locales de Forem, en Mutilva, instalaciones propiedad de Caja Rural, que se las alquila al Gobierno de Navarra. Está previsto que el cambio se lleve a cabo en marzo.</w:t>
      </w:r>
    </w:p>
    <w:p>
      <w:pPr>
        <w:pStyle w:val="0"/>
        <w:suppressAutoHyphens w:val="false"/>
        <w:rPr>
          <w:rStyle w:val="1"/>
        </w:rPr>
      </w:pPr>
      <w:r>
        <w:rPr>
          <w:rStyle w:val="1"/>
        </w:rPr>
        <w:t xml:space="preserve">El director gerente del Servicio Navarro de Salud-Osasunbidea (SNS-O), Gregorio Achutegui, ha comentado en conferencia de prensa que el motivo fundamental es que Refena “no reunía del todo condiciones para la finalidad que perseguíamos en algún aspecto”, sobre todo en lo referido a prevención de riesgos laborales. No obstante en ninguna de las informaciones se detalla el contingente concreto que se pretende instalar en los locales del antiguo Forem y las tareas que se van a realizar y con qué personal.</w:t>
      </w:r>
    </w:p>
    <w:p>
      <w:pPr>
        <w:pStyle w:val="0"/>
        <w:suppressAutoHyphens w:val="false"/>
        <w:rPr>
          <w:rStyle w:val="1"/>
        </w:rPr>
      </w:pPr>
      <w:r>
        <w:rPr>
          <w:rStyle w:val="1"/>
        </w:rPr>
        <w:t xml:space="preserve">Es por ello que este parlamentario formula la siguiente pregunta:</w:t>
      </w:r>
    </w:p>
    <w:p>
      <w:pPr>
        <w:pStyle w:val="0"/>
        <w:suppressAutoHyphens w:val="false"/>
        <w:rPr>
          <w:rStyle w:val="1"/>
        </w:rPr>
      </w:pPr>
      <w:r>
        <w:rPr>
          <w:rStyle w:val="1"/>
        </w:rPr>
        <w:t xml:space="preserve">¿Qué estructura y plantilla se va a mantener de la actual Refena en las nuevas instalaciones?</w:t>
      </w:r>
    </w:p>
    <w:p>
      <w:pPr>
        <w:pStyle w:val="0"/>
        <w:suppressAutoHyphens w:val="false"/>
        <w:rPr>
          <w:rStyle w:val="1"/>
        </w:rPr>
      </w:pPr>
      <w:r>
        <w:rPr>
          <w:rStyle w:val="1"/>
        </w:rPr>
        <w:t xml:space="preserve">En Iruñea/Pamplona a 25 de marzo de 2021</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