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Adolfo Araiz Flamarique jaunak aurkezturiko galdera, Nafarroako Hondakinei buruzko 2017‑2027 Planeko gordailu, itzulketa eta berrerabilera sistemari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dakien:</w:t>
      </w:r>
    </w:p>
    <w:p>
      <w:pPr>
        <w:pStyle w:val="0"/>
        <w:suppressAutoHyphens w:val="false"/>
        <w:rPr>
          <w:rStyle w:val="1"/>
        </w:rPr>
      </w:pPr>
      <w:r>
        <w:rPr>
          <w:rStyle w:val="1"/>
        </w:rPr>
        <w:t xml:space="preserve">2021eko martxoaren 16ko 60. Nafarroako Aldizkari Ofizialean, Landa Garapeneko eta Ingurumeneko kontseilariaren otsailaren 16ko 27E/2021 Foru Agindua argitaratu zen. Horren bidez, 2021eko Hondakinen Funtsaren banaketa onetsi zen.</w:t>
      </w:r>
    </w:p>
    <w:p>
      <w:pPr>
        <w:pStyle w:val="0"/>
        <w:suppressAutoHyphens w:val="false"/>
        <w:rPr>
          <w:rStyle w:val="1"/>
        </w:rPr>
      </w:pPr>
      <w:r>
        <w:rPr>
          <w:rStyle w:val="1"/>
        </w:rPr>
        <w:t xml:space="preserve">Foru aginduko “Jarduketa orokorrak eta ingurumeneko larrialdiak” atalaren arabera, 170.000,00 euro erabiliko dira azterketa eta lan teknikoak egiteko, 164.515 euro trazabilitate eta kontrol sistemen zuzkidurarako, karakterizazioak eta datuen teletramitazioak egiteko, eta gordailu, itzulketa eta berrerabilera sistemarako.</w:t>
      </w:r>
    </w:p>
    <w:p>
      <w:pPr>
        <w:pStyle w:val="0"/>
        <w:suppressAutoHyphens w:val="false"/>
        <w:rPr>
          <w:rStyle w:val="1"/>
        </w:rPr>
      </w:pPr>
      <w:r>
        <w:rPr>
          <w:rStyle w:val="1"/>
        </w:rPr>
        <w:t xml:space="preserve">Nafarroako Hondakinei buruzko 2017</w:t>
      </w:r>
      <w:r>
        <w:rPr>
          <w:rStyle w:val="1"/>
          <w:rFonts w:ascii="Arial Unicode MS" w:cs="Arial Unicode MS" w:eastAsia="Arial Unicode MS" w:hAnsi="Arial Unicode MS"/>
        </w:rPr>
        <w:t xml:space="preserve">‑</w:t>
      </w:r>
      <w:r>
        <w:rPr>
          <w:rStyle w:val="1"/>
        </w:rPr>
        <w:t xml:space="preserve">2027 Planak gordailu, itzulketa eta berrerabilera sistema jasotzen du, zeina hurrengo ekintza honetan islatzen baita: A.P.LE02. l 1 “Estatuan gordailu, itzulketa eta berrerabilera sistemak arautzeko eta ezartzeko balizko ekimenen inplikazioak analizatzea eta Nafarroan gordailu, itzulketa eta berrerabilera sistemen erreferentziazko esperientziak ezartzearen bideragarritasuna aztertzea”.</w:t>
      </w:r>
    </w:p>
    <w:p>
      <w:pPr>
        <w:pStyle w:val="0"/>
        <w:suppressAutoHyphens w:val="false"/>
        <w:rPr>
          <w:rStyle w:val="1"/>
        </w:rPr>
      </w:pPr>
      <w:r>
        <w:rPr>
          <w:rStyle w:val="1"/>
        </w:rPr>
        <w:t xml:space="preserve">Gauzak horrela, honako hau jakin nahi dugu:</w:t>
      </w:r>
    </w:p>
    <w:p>
      <w:pPr>
        <w:pStyle w:val="0"/>
        <w:suppressAutoHyphens w:val="false"/>
        <w:rPr>
          <w:rStyle w:val="1"/>
        </w:rPr>
      </w:pPr>
      <w:r>
        <w:rPr>
          <w:rStyle w:val="1"/>
        </w:rPr>
        <w:t xml:space="preserve">1.- Departamentuak zer jarduketa aurreikusten du gordailu, itzulketa eta berrerabilera sistemarako 164.515 euro horien barruan?</w:t>
      </w:r>
    </w:p>
    <w:p>
      <w:pPr>
        <w:pStyle w:val="0"/>
        <w:suppressAutoHyphens w:val="false"/>
        <w:rPr>
          <w:rStyle w:val="1"/>
        </w:rPr>
      </w:pPr>
      <w:r>
        <w:rPr>
          <w:rStyle w:val="1"/>
        </w:rPr>
        <w:t xml:space="preserve">2.- 164.515 euro horietako zenbat aurreikusten du gastatzea gordailu, itzulketa eta berrerabilera sistemarekin lotutako jarduketa horietan?</w:t>
      </w:r>
    </w:p>
    <w:p>
      <w:pPr>
        <w:pStyle w:val="0"/>
        <w:suppressAutoHyphens w:val="false"/>
        <w:rPr>
          <w:rStyle w:val="1"/>
        </w:rPr>
      </w:pPr>
      <w:r>
        <w:rPr>
          <w:rStyle w:val="1"/>
        </w:rPr>
        <w:t xml:space="preserve">3.- Departamentuak zer analisi egin du, Nafarroako Hondakinei buruzko 2017-2027 Plana onetsi zenetik, estatuan gordailu, itzulketa eta berrerabilera sistemak arautzeko eta ezartzeko balizko ekimenen inplikazioei dagokienez?</w:t>
      </w:r>
    </w:p>
    <w:p>
      <w:pPr>
        <w:pStyle w:val="0"/>
        <w:suppressAutoHyphens w:val="false"/>
        <w:rPr>
          <w:rStyle w:val="1"/>
        </w:rPr>
      </w:pPr>
      <w:r>
        <w:rPr>
          <w:rStyle w:val="1"/>
        </w:rPr>
        <w:t xml:space="preserve">4.- Departamentuak noizko aurreikusten du egitea Nafarroan gordailu, itzulketa eta berrerabilera sistemen erreferentziazko esperientziak ezartzearen bideragarritasunaren gaineko azterketa?</w:t>
      </w:r>
    </w:p>
    <w:p>
      <w:pPr>
        <w:pStyle w:val="0"/>
        <w:suppressAutoHyphens w:val="false"/>
        <w:rPr>
          <w:rStyle w:val="1"/>
        </w:rPr>
      </w:pPr>
      <w:r>
        <w:rPr>
          <w:rStyle w:val="1"/>
        </w:rPr>
        <w:t xml:space="preserve">5.- Gordailu, itzulketa eta berrerabilera sistemen erreferentziazko esperientziak ezartzearen bideragarritasunaren gaineko azterketa gorabehera, Nafarroan une honetan ezar al liteke bilketa-sistema hori, baldin eta toki entitateren batek edo operadore pribaturen batek bultzatu nahi izanen balu? Departamentuaren baimena beharko luke?</w:t>
      </w:r>
    </w:p>
    <w:p>
      <w:pPr>
        <w:pStyle w:val="0"/>
        <w:suppressAutoHyphens w:val="false"/>
        <w:rPr>
          <w:rStyle w:val="1"/>
        </w:rPr>
      </w:pPr>
      <w:r>
        <w:rPr>
          <w:rStyle w:val="1"/>
        </w:rPr>
        <w:t xml:space="preserve">Iruñean, 2021eko martxoaren 21ean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