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6A73" w:rsidRDefault="00F56D90" w:rsidP="004A3EF6">
      <w:pPr>
        <w:spacing w:line="276" w:lineRule="auto"/>
        <w:jc w:val="both"/>
        <w:rPr>
          <w:rFonts w:ascii="Open Sans" w:hAnsi="Open Sans" w:cs="Open Sans"/>
          <w:sz w:val="22"/>
          <w:szCs w:val="22"/>
        </w:rPr>
      </w:pPr>
      <w:bookmarkStart w:id="0" w:name="_GoBack"/>
      <w:bookmarkEnd w:id="0"/>
      <w:r w:rsidRPr="00CE6B14">
        <w:rPr>
          <w:rFonts w:ascii="Open Sans" w:hAnsi="Open Sans" w:cs="Open Sans"/>
          <w:sz w:val="22"/>
          <w:szCs w:val="22"/>
        </w:rPr>
        <w:t>El Consejero de Políticas Migratorias y Justicia, del Gobierno de Navarra, en relación con la</w:t>
      </w:r>
      <w:r w:rsidR="00CE6B14" w:rsidRPr="00CE6B14">
        <w:rPr>
          <w:rFonts w:ascii="Open Sans" w:hAnsi="Open Sans" w:cs="Open Sans"/>
          <w:sz w:val="22"/>
          <w:szCs w:val="22"/>
        </w:rPr>
        <w:t>s</w:t>
      </w:r>
      <w:r w:rsidRPr="00CE6B14">
        <w:rPr>
          <w:rFonts w:ascii="Open Sans" w:hAnsi="Open Sans" w:cs="Open Sans"/>
          <w:sz w:val="22"/>
          <w:szCs w:val="22"/>
        </w:rPr>
        <w:t xml:space="preserve"> </w:t>
      </w:r>
      <w:r w:rsidRPr="00CE6B14">
        <w:rPr>
          <w:rFonts w:ascii="Open Sans" w:hAnsi="Open Sans" w:cs="Open Sans"/>
          <w:b/>
          <w:sz w:val="22"/>
          <w:szCs w:val="22"/>
        </w:rPr>
        <w:t>pregunta</w:t>
      </w:r>
      <w:r w:rsidR="00CE6B14" w:rsidRPr="00CE6B14">
        <w:rPr>
          <w:rFonts w:ascii="Open Sans" w:hAnsi="Open Sans" w:cs="Open Sans"/>
          <w:b/>
          <w:sz w:val="22"/>
          <w:szCs w:val="22"/>
        </w:rPr>
        <w:t>s</w:t>
      </w:r>
      <w:r w:rsidRPr="00CE6B14">
        <w:rPr>
          <w:rFonts w:ascii="Open Sans" w:hAnsi="Open Sans" w:cs="Open Sans"/>
          <w:sz w:val="22"/>
          <w:szCs w:val="22"/>
        </w:rPr>
        <w:t xml:space="preserve"> para su contestación por escrito formulada por </w:t>
      </w:r>
      <w:r w:rsidR="005176EB" w:rsidRPr="00CE6B14">
        <w:rPr>
          <w:rFonts w:ascii="Open Sans" w:hAnsi="Open Sans" w:cs="Open Sans"/>
          <w:sz w:val="22"/>
          <w:szCs w:val="22"/>
        </w:rPr>
        <w:t xml:space="preserve">el miembro de las </w:t>
      </w:r>
      <w:r w:rsidR="00886A73" w:rsidRPr="00160F8B">
        <w:rPr>
          <w:rFonts w:ascii="Open Sans" w:hAnsi="Open Sans" w:cs="Open Sans"/>
          <w:sz w:val="22"/>
          <w:szCs w:val="22"/>
        </w:rPr>
        <w:t xml:space="preserve">Cortes </w:t>
      </w:r>
      <w:r w:rsidR="005176EB" w:rsidRPr="00160F8B">
        <w:rPr>
          <w:rFonts w:ascii="Open Sans" w:hAnsi="Open Sans" w:cs="Open Sans"/>
          <w:sz w:val="22"/>
          <w:szCs w:val="22"/>
        </w:rPr>
        <w:t>de Navarra D. Jorge Esparza Garrido, adscrito al Grupo Parlamentario Navarra Suma</w:t>
      </w:r>
      <w:r w:rsidRPr="00160F8B">
        <w:rPr>
          <w:rFonts w:ascii="Open Sans" w:hAnsi="Open Sans" w:cs="Open Sans"/>
          <w:sz w:val="22"/>
          <w:szCs w:val="22"/>
        </w:rPr>
        <w:t xml:space="preserve"> (10-</w:t>
      </w:r>
      <w:r w:rsidR="005176EB" w:rsidRPr="00160F8B">
        <w:rPr>
          <w:rFonts w:ascii="Open Sans" w:hAnsi="Open Sans" w:cs="Open Sans"/>
          <w:sz w:val="22"/>
          <w:szCs w:val="22"/>
        </w:rPr>
        <w:t>2</w:t>
      </w:r>
      <w:r w:rsidR="00A17D4F">
        <w:rPr>
          <w:rFonts w:ascii="Open Sans" w:hAnsi="Open Sans" w:cs="Open Sans"/>
          <w:sz w:val="22"/>
          <w:szCs w:val="22"/>
        </w:rPr>
        <w:t>1</w:t>
      </w:r>
      <w:r w:rsidRPr="00160F8B">
        <w:rPr>
          <w:rFonts w:ascii="Open Sans" w:hAnsi="Open Sans" w:cs="Open Sans"/>
          <w:sz w:val="22"/>
          <w:szCs w:val="22"/>
        </w:rPr>
        <w:t>/P</w:t>
      </w:r>
      <w:r w:rsidR="005176EB" w:rsidRPr="00160F8B">
        <w:rPr>
          <w:rFonts w:ascii="Open Sans" w:hAnsi="Open Sans" w:cs="Open Sans"/>
          <w:sz w:val="22"/>
          <w:szCs w:val="22"/>
        </w:rPr>
        <w:t>ES-</w:t>
      </w:r>
      <w:r w:rsidR="008709A8" w:rsidRPr="00160F8B">
        <w:rPr>
          <w:rFonts w:ascii="Open Sans" w:hAnsi="Open Sans" w:cs="Open Sans"/>
          <w:sz w:val="22"/>
          <w:szCs w:val="22"/>
        </w:rPr>
        <w:t>0</w:t>
      </w:r>
      <w:r w:rsidR="00A17D4F">
        <w:rPr>
          <w:rFonts w:ascii="Open Sans" w:hAnsi="Open Sans" w:cs="Open Sans"/>
          <w:sz w:val="22"/>
          <w:szCs w:val="22"/>
        </w:rPr>
        <w:t>00</w:t>
      </w:r>
      <w:r w:rsidR="00B23288">
        <w:rPr>
          <w:rFonts w:ascii="Open Sans" w:hAnsi="Open Sans" w:cs="Open Sans"/>
          <w:sz w:val="22"/>
          <w:szCs w:val="22"/>
        </w:rPr>
        <w:t>3</w:t>
      </w:r>
      <w:r w:rsidR="004A3EF6">
        <w:rPr>
          <w:rFonts w:ascii="Open Sans" w:hAnsi="Open Sans" w:cs="Open Sans"/>
          <w:sz w:val="22"/>
          <w:szCs w:val="22"/>
        </w:rPr>
        <w:t>5</w:t>
      </w:r>
      <w:r w:rsidR="008709A8" w:rsidRPr="00160F8B">
        <w:rPr>
          <w:rFonts w:ascii="Open Sans" w:hAnsi="Open Sans" w:cs="Open Sans"/>
          <w:sz w:val="22"/>
          <w:szCs w:val="22"/>
        </w:rPr>
        <w:t>)</w:t>
      </w:r>
      <w:r w:rsidRPr="00160F8B">
        <w:rPr>
          <w:rFonts w:ascii="Open Sans" w:hAnsi="Open Sans" w:cs="Open Sans"/>
          <w:sz w:val="22"/>
          <w:szCs w:val="22"/>
        </w:rPr>
        <w:t>:</w:t>
      </w:r>
    </w:p>
    <w:p w:rsidR="004A3EF6" w:rsidRPr="004A3EF6" w:rsidRDefault="00A17D4F" w:rsidP="004A3EF6">
      <w:pPr>
        <w:jc w:val="both"/>
        <w:rPr>
          <w:rFonts w:ascii="Open Sans" w:hAnsi="Open Sans" w:cs="Open Sans"/>
          <w:b/>
          <w:i/>
          <w:sz w:val="22"/>
          <w:szCs w:val="22"/>
        </w:rPr>
      </w:pPr>
      <w:r w:rsidRPr="004A3EF6">
        <w:rPr>
          <w:rFonts w:ascii="Open Sans" w:hAnsi="Open Sans" w:cs="Open Sans"/>
          <w:b/>
          <w:i/>
          <w:sz w:val="22"/>
          <w:szCs w:val="22"/>
        </w:rPr>
        <w:t>“</w:t>
      </w:r>
      <w:r w:rsidR="004A3EF6" w:rsidRPr="004A3EF6">
        <w:rPr>
          <w:rFonts w:ascii="Open Sans" w:hAnsi="Open Sans" w:cs="Open Sans"/>
          <w:b/>
          <w:i/>
          <w:sz w:val="22"/>
          <w:szCs w:val="22"/>
        </w:rPr>
        <w:t>Tal y como reconoce en respuesta a la 10-20/PES-00329, la previsión pres</w:t>
      </w:r>
      <w:r w:rsidR="004A3EF6" w:rsidRPr="004A3EF6">
        <w:rPr>
          <w:rFonts w:ascii="Open Sans" w:hAnsi="Open Sans" w:cs="Open Sans"/>
          <w:b/>
          <w:i/>
          <w:sz w:val="22"/>
          <w:szCs w:val="22"/>
        </w:rPr>
        <w:t>u</w:t>
      </w:r>
      <w:r w:rsidR="004A3EF6" w:rsidRPr="004A3EF6">
        <w:rPr>
          <w:rFonts w:ascii="Open Sans" w:hAnsi="Open Sans" w:cs="Open Sans"/>
          <w:b/>
          <w:i/>
          <w:sz w:val="22"/>
          <w:szCs w:val="22"/>
        </w:rPr>
        <w:t>puestaria del Departamento de Políticas Migratorias y Justicia para ejecutar el proyecto “Mejora en la cooperación y coordinación de la Justicia” es de 100.000 euros este año.</w:t>
      </w:r>
    </w:p>
    <w:p w:rsidR="00886A73" w:rsidRDefault="004A3EF6" w:rsidP="004A3EF6">
      <w:pPr>
        <w:autoSpaceDE w:val="0"/>
        <w:autoSpaceDN w:val="0"/>
        <w:adjustRightInd w:val="0"/>
        <w:rPr>
          <w:rFonts w:ascii="Open Sans" w:hAnsi="Open Sans" w:cs="Open Sans"/>
          <w:b/>
          <w:i/>
          <w:sz w:val="22"/>
          <w:szCs w:val="22"/>
        </w:rPr>
      </w:pPr>
      <w:r w:rsidRPr="004A3EF6">
        <w:rPr>
          <w:rFonts w:ascii="Open Sans" w:hAnsi="Open Sans" w:cs="Open Sans"/>
          <w:b/>
          <w:i/>
          <w:sz w:val="22"/>
          <w:szCs w:val="22"/>
        </w:rPr>
        <w:t>¿En qué partida del presupuesto de Navarra para 2021 se sitúan los 100.000 euros que se han dispuesto este ejercicio para llevar a cabo este proyecto</w:t>
      </w:r>
      <w:r w:rsidR="00B23288" w:rsidRPr="004A3EF6">
        <w:rPr>
          <w:rFonts w:ascii="Open Sans" w:hAnsi="Open Sans" w:cs="Open Sans"/>
          <w:b/>
          <w:i/>
          <w:sz w:val="22"/>
          <w:szCs w:val="22"/>
        </w:rPr>
        <w:t>?”</w:t>
      </w:r>
    </w:p>
    <w:p w:rsidR="00886A73" w:rsidRDefault="00F56D90" w:rsidP="00886A73">
      <w:pPr>
        <w:spacing w:line="276" w:lineRule="auto"/>
        <w:jc w:val="both"/>
        <w:rPr>
          <w:rFonts w:ascii="Open Sans" w:hAnsi="Open Sans" w:cs="Open Sans"/>
          <w:b/>
          <w:sz w:val="22"/>
          <w:szCs w:val="22"/>
        </w:rPr>
      </w:pPr>
      <w:proofErr w:type="gramStart"/>
      <w:r w:rsidRPr="00160F8B">
        <w:rPr>
          <w:rFonts w:ascii="Open Sans" w:hAnsi="Open Sans" w:cs="Open Sans"/>
          <w:sz w:val="22"/>
          <w:szCs w:val="22"/>
        </w:rPr>
        <w:t>facilita</w:t>
      </w:r>
      <w:proofErr w:type="gramEnd"/>
      <w:r w:rsidRPr="00160F8B">
        <w:rPr>
          <w:rFonts w:ascii="Open Sans" w:hAnsi="Open Sans" w:cs="Open Sans"/>
          <w:sz w:val="22"/>
          <w:szCs w:val="22"/>
        </w:rPr>
        <w:t xml:space="preserve"> la siguiente</w:t>
      </w:r>
      <w:r w:rsidR="00886A73">
        <w:rPr>
          <w:rFonts w:ascii="Open Sans" w:hAnsi="Open Sans" w:cs="Open Sans"/>
          <w:b/>
          <w:sz w:val="22"/>
          <w:szCs w:val="22"/>
        </w:rPr>
        <w:t xml:space="preserve"> </w:t>
      </w:r>
      <w:r w:rsidR="00886A73" w:rsidRPr="00CE6B14">
        <w:rPr>
          <w:rFonts w:ascii="Open Sans" w:hAnsi="Open Sans" w:cs="Open Sans"/>
          <w:b/>
          <w:sz w:val="22"/>
          <w:szCs w:val="22"/>
        </w:rPr>
        <w:t>respuesta</w:t>
      </w:r>
    </w:p>
    <w:p w:rsidR="00886A73" w:rsidRDefault="00B23288" w:rsidP="004A3EF6">
      <w:pPr>
        <w:spacing w:line="276" w:lineRule="auto"/>
        <w:ind w:firstLine="708"/>
        <w:jc w:val="both"/>
        <w:rPr>
          <w:rFonts w:ascii="Open Sans" w:hAnsi="Open Sans" w:cs="Open Sans"/>
          <w:sz w:val="22"/>
        </w:rPr>
      </w:pPr>
      <w:r w:rsidRPr="00B23288">
        <w:rPr>
          <w:rFonts w:ascii="Open Sans" w:hAnsi="Open Sans" w:cs="Open Sans"/>
          <w:sz w:val="22"/>
        </w:rPr>
        <w:t xml:space="preserve">Los proyectos </w:t>
      </w:r>
      <w:proofErr w:type="spellStart"/>
      <w:r w:rsidRPr="00B23288">
        <w:rPr>
          <w:rFonts w:ascii="Open Sans" w:hAnsi="Open Sans" w:cs="Open Sans"/>
          <w:sz w:val="22"/>
        </w:rPr>
        <w:t>Next</w:t>
      </w:r>
      <w:proofErr w:type="spellEnd"/>
      <w:r w:rsidRPr="00B23288">
        <w:rPr>
          <w:rFonts w:ascii="Open Sans" w:hAnsi="Open Sans" w:cs="Open Sans"/>
          <w:sz w:val="22"/>
        </w:rPr>
        <w:t xml:space="preserve"> </w:t>
      </w:r>
      <w:proofErr w:type="spellStart"/>
      <w:r w:rsidRPr="00B23288">
        <w:rPr>
          <w:rFonts w:ascii="Open Sans" w:hAnsi="Open Sans" w:cs="Open Sans"/>
          <w:sz w:val="22"/>
        </w:rPr>
        <w:t>Generation</w:t>
      </w:r>
      <w:proofErr w:type="spellEnd"/>
      <w:r w:rsidRPr="00B23288">
        <w:rPr>
          <w:rFonts w:ascii="Open Sans" w:hAnsi="Open Sans" w:cs="Open Sans"/>
          <w:sz w:val="22"/>
        </w:rPr>
        <w:t xml:space="preserve"> todavía no han abierto sus correspondientes pl</w:t>
      </w:r>
      <w:r w:rsidRPr="00B23288">
        <w:rPr>
          <w:rFonts w:ascii="Open Sans" w:hAnsi="Open Sans" w:cs="Open Sans"/>
          <w:sz w:val="22"/>
        </w:rPr>
        <w:t>a</w:t>
      </w:r>
      <w:r w:rsidRPr="00B23288">
        <w:rPr>
          <w:rFonts w:ascii="Open Sans" w:hAnsi="Open Sans" w:cs="Open Sans"/>
          <w:sz w:val="22"/>
        </w:rPr>
        <w:t xml:space="preserve">zos administrativos ni por parte de la Unión Europea ni del Gobierno de España, con lo que no podemos facilitar información alguna hasta que estos plazos queden abiertos, sean presentados los proyectos de manera oficial en tiempo y forma y conozcamos si, finalmente, son adjudicados dentro de los parámetros de marquen tanto Unión Europea </w:t>
      </w:r>
      <w:r w:rsidR="004B1429">
        <w:rPr>
          <w:rFonts w:ascii="Open Sans" w:hAnsi="Open Sans" w:cs="Open Sans"/>
          <w:sz w:val="22"/>
        </w:rPr>
        <w:t>como</w:t>
      </w:r>
      <w:r w:rsidRPr="00B23288">
        <w:rPr>
          <w:rFonts w:ascii="Open Sans" w:hAnsi="Open Sans" w:cs="Open Sans"/>
          <w:sz w:val="22"/>
        </w:rPr>
        <w:t xml:space="preserve"> Gobierno de España. Cualquier información previa a todo el proceso mencionado solo puede provocar un perjuicio a los intereses de Navarra en la obtención de estos fondos.</w:t>
      </w:r>
    </w:p>
    <w:p w:rsidR="00886A73" w:rsidRDefault="0066081E" w:rsidP="004A3EF6">
      <w:pPr>
        <w:spacing w:line="276" w:lineRule="auto"/>
        <w:ind w:firstLine="708"/>
        <w:jc w:val="both"/>
        <w:rPr>
          <w:rFonts w:ascii="Open Sans" w:hAnsi="Open Sans" w:cs="Open Sans"/>
          <w:sz w:val="22"/>
        </w:rPr>
      </w:pPr>
      <w:r w:rsidRPr="0068422E">
        <w:rPr>
          <w:rFonts w:ascii="Open Sans" w:hAnsi="Open Sans" w:cs="Open Sans"/>
          <w:sz w:val="22"/>
        </w:rPr>
        <w:t>Es cuanto informo en cumplimiento de lo dispuesto en el artículo 194 del Regl</w:t>
      </w:r>
      <w:r w:rsidRPr="0068422E">
        <w:rPr>
          <w:rFonts w:ascii="Open Sans" w:hAnsi="Open Sans" w:cs="Open Sans"/>
          <w:sz w:val="22"/>
        </w:rPr>
        <w:t>a</w:t>
      </w:r>
      <w:r w:rsidRPr="0068422E">
        <w:rPr>
          <w:rFonts w:ascii="Open Sans" w:hAnsi="Open Sans" w:cs="Open Sans"/>
          <w:sz w:val="22"/>
        </w:rPr>
        <w:t>mento del Parlamento de Navarra.</w:t>
      </w:r>
    </w:p>
    <w:p w:rsidR="00886A73" w:rsidRDefault="00EB72C6" w:rsidP="004A3EF6">
      <w:pPr>
        <w:tabs>
          <w:tab w:val="left" w:pos="600"/>
        </w:tabs>
        <w:spacing w:line="276" w:lineRule="auto"/>
        <w:jc w:val="center"/>
        <w:rPr>
          <w:rFonts w:ascii="Open Sans" w:hAnsi="Open Sans" w:cs="Open Sans"/>
          <w:sz w:val="22"/>
          <w:szCs w:val="22"/>
        </w:rPr>
      </w:pPr>
      <w:r w:rsidRPr="0060309E">
        <w:rPr>
          <w:rFonts w:ascii="Open Sans" w:hAnsi="Open Sans" w:cs="Open Sans"/>
          <w:sz w:val="22"/>
          <w:szCs w:val="22"/>
        </w:rPr>
        <w:t>Pamplona,</w:t>
      </w:r>
      <w:r w:rsidR="00D95CF3" w:rsidRPr="0060309E">
        <w:rPr>
          <w:rFonts w:ascii="Open Sans" w:hAnsi="Open Sans" w:cs="Open Sans"/>
          <w:sz w:val="22"/>
          <w:szCs w:val="22"/>
        </w:rPr>
        <w:t xml:space="preserve"> </w:t>
      </w:r>
      <w:r w:rsidR="00B23288">
        <w:rPr>
          <w:rFonts w:ascii="Open Sans" w:hAnsi="Open Sans" w:cs="Open Sans"/>
          <w:sz w:val="22"/>
          <w:szCs w:val="22"/>
        </w:rPr>
        <w:t>19</w:t>
      </w:r>
      <w:r w:rsidR="0060309E" w:rsidRPr="0060309E">
        <w:rPr>
          <w:rFonts w:ascii="Open Sans" w:hAnsi="Open Sans" w:cs="Open Sans"/>
          <w:sz w:val="22"/>
          <w:szCs w:val="22"/>
        </w:rPr>
        <w:t xml:space="preserve"> de febrero de 2021</w:t>
      </w:r>
    </w:p>
    <w:p w:rsidR="00886A73" w:rsidRDefault="00886A73" w:rsidP="00811023">
      <w:pPr>
        <w:spacing w:line="360" w:lineRule="auto"/>
        <w:jc w:val="center"/>
        <w:rPr>
          <w:rFonts w:ascii="Open Sans" w:hAnsi="Open Sans" w:cs="Open Sans"/>
          <w:sz w:val="22"/>
          <w:szCs w:val="22"/>
        </w:rPr>
      </w:pPr>
      <w:r w:rsidRPr="00CE6B14">
        <w:rPr>
          <w:rFonts w:ascii="Open Sans" w:hAnsi="Open Sans" w:cs="Open Sans"/>
          <w:sz w:val="22"/>
          <w:szCs w:val="22"/>
        </w:rPr>
        <w:t>El Consejero de Políticas Migratorias y Justicia</w:t>
      </w:r>
      <w:r w:rsidRPr="00CE6B14">
        <w:rPr>
          <w:rFonts w:ascii="Open Sans" w:hAnsi="Open Sans" w:cs="Open Sans"/>
          <w:sz w:val="22"/>
          <w:szCs w:val="22"/>
        </w:rPr>
        <w:t xml:space="preserve"> </w:t>
      </w:r>
      <w:r w:rsidR="000F3232" w:rsidRPr="00CE6B14">
        <w:rPr>
          <w:rFonts w:ascii="Open Sans" w:hAnsi="Open Sans" w:cs="Open Sans"/>
          <w:sz w:val="22"/>
          <w:szCs w:val="22"/>
        </w:rPr>
        <w:t>Eduardo Santos Ito</w:t>
      </w:r>
      <w:r w:rsidR="00EC3581" w:rsidRPr="00CE6B14">
        <w:rPr>
          <w:rFonts w:ascii="Open Sans" w:hAnsi="Open Sans" w:cs="Open Sans"/>
          <w:sz w:val="22"/>
          <w:szCs w:val="22"/>
        </w:rPr>
        <w:t>i</w:t>
      </w:r>
      <w:r w:rsidR="000F3232" w:rsidRPr="00CE6B14">
        <w:rPr>
          <w:rFonts w:ascii="Open Sans" w:hAnsi="Open Sans" w:cs="Open Sans"/>
          <w:sz w:val="22"/>
          <w:szCs w:val="22"/>
        </w:rPr>
        <w:t>z</w:t>
      </w:r>
    </w:p>
    <w:p w:rsidR="00EB72C6" w:rsidRPr="00CE6B14" w:rsidRDefault="00EB72C6" w:rsidP="00EB72C6">
      <w:pPr>
        <w:spacing w:line="360" w:lineRule="auto"/>
        <w:jc w:val="both"/>
        <w:rPr>
          <w:rFonts w:ascii="Open Sans" w:hAnsi="Open Sans" w:cs="Open Sans"/>
          <w:sz w:val="22"/>
          <w:szCs w:val="22"/>
        </w:rPr>
      </w:pPr>
    </w:p>
    <w:sectPr w:rsidR="00EB72C6" w:rsidRPr="00CE6B14" w:rsidSect="00AB5809">
      <w:headerReference w:type="default" r:id="rId9"/>
      <w:footerReference w:type="default" r:id="rId10"/>
      <w:headerReference w:type="first" r:id="rId11"/>
      <w:pgSz w:w="11906" w:h="16838"/>
      <w:pgMar w:top="1797" w:right="746" w:bottom="1701" w:left="2552"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31E1" w:rsidRDefault="006831E1" w:rsidP="000B134F">
      <w:r>
        <w:separator/>
      </w:r>
    </w:p>
  </w:endnote>
  <w:endnote w:type="continuationSeparator" w:id="0">
    <w:p w:rsidR="006831E1" w:rsidRDefault="006831E1" w:rsidP="000B13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Open Sans">
    <w:altName w:val="Tahoma"/>
    <w:charset w:val="00"/>
    <w:family w:val="swiss"/>
    <w:pitch w:val="variable"/>
    <w:sig w:usb0="00000001" w:usb1="4000205B" w:usb2="00000028"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7954"/>
      <w:gridCol w:w="884"/>
    </w:tblGrid>
    <w:tr w:rsidR="00371D69" w:rsidRPr="00793C04" w:rsidTr="002B4D02">
      <w:tc>
        <w:tcPr>
          <w:tcW w:w="4500" w:type="pct"/>
          <w:tcBorders>
            <w:top w:val="single" w:sz="4" w:space="0" w:color="000000"/>
          </w:tcBorders>
        </w:tcPr>
        <w:p w:rsidR="00371D69" w:rsidRPr="00B23288" w:rsidRDefault="00886A73" w:rsidP="002B4D02">
          <w:pPr>
            <w:pStyle w:val="Piedepgina"/>
            <w:jc w:val="right"/>
            <w:rPr>
              <w:rFonts w:ascii="Arial" w:hAnsi="Arial" w:cs="Arial"/>
              <w:sz w:val="22"/>
            </w:rPr>
          </w:pPr>
          <w:sdt>
            <w:sdtPr>
              <w:rPr>
                <w:rFonts w:ascii="Arial" w:hAnsi="Arial" w:cs="Arial"/>
                <w:color w:val="808080" w:themeColor="background1" w:themeShade="80"/>
                <w:sz w:val="22"/>
              </w:rPr>
              <w:alias w:val="Compañía"/>
              <w:id w:val="-789965102"/>
              <w:placeholder>
                <w:docPart w:val="B01DFED753AD44D595F0F8A783F2500A"/>
              </w:placeholder>
              <w:dataBinding w:prefixMappings="xmlns:ns0='http://schemas.openxmlformats.org/officeDocument/2006/extended-properties'" w:xpath="/ns0:Properties[1]/ns0:Company[1]" w:storeItemID="{6668398D-A668-4E3E-A5EB-62B293D839F1}"/>
              <w:text/>
            </w:sdtPr>
            <w:sdtEndPr/>
            <w:sdtContent>
              <w:r w:rsidR="00371D69" w:rsidRPr="00B23288">
                <w:rPr>
                  <w:rFonts w:ascii="Arial" w:hAnsi="Arial" w:cs="Arial"/>
                  <w:color w:val="808080" w:themeColor="background1" w:themeShade="80"/>
                  <w:sz w:val="22"/>
                </w:rPr>
                <w:t>Gobierno de Navarra</w:t>
              </w:r>
            </w:sdtContent>
          </w:sdt>
          <w:r w:rsidR="00371D69" w:rsidRPr="00B23288">
            <w:rPr>
              <w:rFonts w:ascii="Arial" w:hAnsi="Arial" w:cs="Arial"/>
              <w:color w:val="808080" w:themeColor="background1" w:themeShade="80"/>
              <w:sz w:val="22"/>
            </w:rPr>
            <w:t xml:space="preserve"> | </w:t>
          </w:r>
          <w:r w:rsidR="00371D69" w:rsidRPr="00B23288">
            <w:rPr>
              <w:rFonts w:ascii="Arial" w:hAnsi="Arial" w:cs="Arial"/>
              <w:color w:val="808080" w:themeColor="background1" w:themeShade="80"/>
              <w:sz w:val="22"/>
            </w:rPr>
            <w:fldChar w:fldCharType="begin"/>
          </w:r>
          <w:r w:rsidR="00371D69" w:rsidRPr="00B23288">
            <w:rPr>
              <w:rFonts w:ascii="Arial" w:hAnsi="Arial" w:cs="Arial"/>
              <w:color w:val="808080" w:themeColor="background1" w:themeShade="80"/>
              <w:sz w:val="22"/>
            </w:rPr>
            <w:instrText xml:space="preserve"> FILENAME  </w:instrText>
          </w:r>
          <w:r w:rsidR="00371D69" w:rsidRPr="00B23288">
            <w:rPr>
              <w:rFonts w:ascii="Arial" w:hAnsi="Arial" w:cs="Arial"/>
              <w:color w:val="808080" w:themeColor="background1" w:themeShade="80"/>
              <w:sz w:val="22"/>
            </w:rPr>
            <w:fldChar w:fldCharType="separate"/>
          </w:r>
          <w:r w:rsidR="007C1667">
            <w:rPr>
              <w:rFonts w:ascii="Arial" w:hAnsi="Arial" w:cs="Arial"/>
              <w:noProof/>
              <w:color w:val="808080" w:themeColor="background1" w:themeShade="80"/>
              <w:sz w:val="22"/>
            </w:rPr>
            <w:t>10-21 PES-00035 00 Respuesta DGPM</w:t>
          </w:r>
          <w:r w:rsidR="00371D69" w:rsidRPr="00B23288">
            <w:rPr>
              <w:rFonts w:ascii="Arial" w:hAnsi="Arial" w:cs="Arial"/>
              <w:color w:val="808080" w:themeColor="background1" w:themeShade="80"/>
              <w:sz w:val="22"/>
            </w:rPr>
            <w:fldChar w:fldCharType="end"/>
          </w:r>
        </w:p>
      </w:tc>
      <w:tc>
        <w:tcPr>
          <w:tcW w:w="500" w:type="pct"/>
          <w:tcBorders>
            <w:top w:val="single" w:sz="4" w:space="0" w:color="C0504D"/>
          </w:tcBorders>
          <w:shd w:val="clear" w:color="auto" w:fill="943634"/>
        </w:tcPr>
        <w:p w:rsidR="00371D69" w:rsidRPr="00793C04" w:rsidRDefault="00371D69" w:rsidP="002B4D02">
          <w:pPr>
            <w:pStyle w:val="Encabezado"/>
            <w:jc w:val="center"/>
            <w:rPr>
              <w:rFonts w:ascii="Arial" w:hAnsi="Arial" w:cs="Arial"/>
              <w:b/>
              <w:color w:val="FFFFFF"/>
              <w:sz w:val="22"/>
            </w:rPr>
          </w:pPr>
          <w:r w:rsidRPr="00793C04">
            <w:rPr>
              <w:rFonts w:ascii="Arial" w:hAnsi="Arial" w:cs="Arial"/>
              <w:b/>
              <w:sz w:val="22"/>
            </w:rPr>
            <w:fldChar w:fldCharType="begin"/>
          </w:r>
          <w:r w:rsidRPr="00793C04">
            <w:rPr>
              <w:rFonts w:ascii="Arial" w:hAnsi="Arial" w:cs="Arial"/>
              <w:b/>
              <w:sz w:val="22"/>
            </w:rPr>
            <w:instrText>PAGE   \* MERGEFORMAT</w:instrText>
          </w:r>
          <w:r w:rsidRPr="00793C04">
            <w:rPr>
              <w:rFonts w:ascii="Arial" w:hAnsi="Arial" w:cs="Arial"/>
              <w:b/>
              <w:sz w:val="22"/>
            </w:rPr>
            <w:fldChar w:fldCharType="separate"/>
          </w:r>
          <w:r w:rsidR="004A3EF6" w:rsidRPr="004A3EF6">
            <w:rPr>
              <w:rFonts w:ascii="Arial" w:hAnsi="Arial" w:cs="Arial"/>
              <w:b/>
              <w:noProof/>
              <w:color w:val="FFFFFF"/>
              <w:sz w:val="22"/>
            </w:rPr>
            <w:t>2</w:t>
          </w:r>
          <w:r w:rsidRPr="00793C04">
            <w:rPr>
              <w:rFonts w:ascii="Arial" w:hAnsi="Arial" w:cs="Arial"/>
              <w:b/>
              <w:color w:val="FFFFFF"/>
              <w:sz w:val="22"/>
            </w:rPr>
            <w:fldChar w:fldCharType="end"/>
          </w:r>
        </w:p>
      </w:tc>
    </w:tr>
  </w:tbl>
  <w:p w:rsidR="00371D69" w:rsidRDefault="00371D6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31E1" w:rsidRDefault="006831E1" w:rsidP="000B134F">
      <w:r>
        <w:separator/>
      </w:r>
    </w:p>
  </w:footnote>
  <w:footnote w:type="continuationSeparator" w:id="0">
    <w:p w:rsidR="006831E1" w:rsidRDefault="006831E1" w:rsidP="000B13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134F" w:rsidRPr="007250F0" w:rsidRDefault="000B134F" w:rsidP="000B134F">
    <w:pPr>
      <w:pStyle w:val="Encabezado"/>
      <w:jc w:val="right"/>
    </w:pPr>
    <w:r>
      <w:t xml:space="preserve">          </w:t>
    </w:r>
    <w:r w:rsidR="00C166E2">
      <w:rPr>
        <w:noProof/>
      </w:rPr>
      <w:drawing>
        <wp:inline distT="0" distB="0" distL="0" distR="0" wp14:anchorId="17AC2B14" wp14:editId="42FD521E">
          <wp:extent cx="228600" cy="4191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50000" r="45061" b="36243"/>
                  <a:stretch>
                    <a:fillRect/>
                  </a:stretch>
                </pic:blipFill>
                <pic:spPr bwMode="auto">
                  <a:xfrm>
                    <a:off x="0" y="0"/>
                    <a:ext cx="228600" cy="419100"/>
                  </a:xfrm>
                  <a:prstGeom prst="rect">
                    <a:avLst/>
                  </a:prstGeom>
                  <a:noFill/>
                  <a:ln>
                    <a:noFill/>
                  </a:ln>
                </pic:spPr>
              </pic:pic>
            </a:graphicData>
          </a:graphic>
        </wp:inline>
      </w:drawing>
    </w:r>
    <w:r>
      <w:t xml:space="preserve">  </w:t>
    </w:r>
  </w:p>
  <w:p w:rsidR="000B134F" w:rsidRPr="000B134F" w:rsidRDefault="000B134F" w:rsidP="000B134F">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134F" w:rsidRPr="007250F0" w:rsidRDefault="000B134F" w:rsidP="000B134F">
    <w:pPr>
      <w:pStyle w:val="Encabezado"/>
    </w:pPr>
    <w:r>
      <w:t xml:space="preserve">            </w:t>
    </w:r>
  </w:p>
  <w:p w:rsidR="000B134F" w:rsidRPr="000B134F" w:rsidRDefault="000B134F" w:rsidP="000B134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7B48A5"/>
    <w:multiLevelType w:val="hybridMultilevel"/>
    <w:tmpl w:val="6C72E606"/>
    <w:lvl w:ilvl="0" w:tplc="0C0A0017">
      <w:start w:val="1"/>
      <w:numFmt w:val="lowerLetter"/>
      <w:lvlText w:val="%1)"/>
      <w:lvlJc w:val="left"/>
      <w:pPr>
        <w:tabs>
          <w:tab w:val="num" w:pos="1485"/>
        </w:tabs>
        <w:ind w:left="1485" w:hanging="360"/>
      </w:pPr>
    </w:lvl>
    <w:lvl w:ilvl="1" w:tplc="0C0A0019" w:tentative="1">
      <w:start w:val="1"/>
      <w:numFmt w:val="lowerLetter"/>
      <w:lvlText w:val="%2."/>
      <w:lvlJc w:val="left"/>
      <w:pPr>
        <w:tabs>
          <w:tab w:val="num" w:pos="2205"/>
        </w:tabs>
        <w:ind w:left="2205" w:hanging="360"/>
      </w:pPr>
    </w:lvl>
    <w:lvl w:ilvl="2" w:tplc="0C0A001B" w:tentative="1">
      <w:start w:val="1"/>
      <w:numFmt w:val="lowerRoman"/>
      <w:lvlText w:val="%3."/>
      <w:lvlJc w:val="right"/>
      <w:pPr>
        <w:tabs>
          <w:tab w:val="num" w:pos="2925"/>
        </w:tabs>
        <w:ind w:left="2925" w:hanging="180"/>
      </w:pPr>
    </w:lvl>
    <w:lvl w:ilvl="3" w:tplc="0C0A000F" w:tentative="1">
      <w:start w:val="1"/>
      <w:numFmt w:val="decimal"/>
      <w:lvlText w:val="%4."/>
      <w:lvlJc w:val="left"/>
      <w:pPr>
        <w:tabs>
          <w:tab w:val="num" w:pos="3645"/>
        </w:tabs>
        <w:ind w:left="3645" w:hanging="360"/>
      </w:pPr>
    </w:lvl>
    <w:lvl w:ilvl="4" w:tplc="0C0A0019" w:tentative="1">
      <w:start w:val="1"/>
      <w:numFmt w:val="lowerLetter"/>
      <w:lvlText w:val="%5."/>
      <w:lvlJc w:val="left"/>
      <w:pPr>
        <w:tabs>
          <w:tab w:val="num" w:pos="4365"/>
        </w:tabs>
        <w:ind w:left="4365" w:hanging="360"/>
      </w:pPr>
    </w:lvl>
    <w:lvl w:ilvl="5" w:tplc="0C0A001B" w:tentative="1">
      <w:start w:val="1"/>
      <w:numFmt w:val="lowerRoman"/>
      <w:lvlText w:val="%6."/>
      <w:lvlJc w:val="right"/>
      <w:pPr>
        <w:tabs>
          <w:tab w:val="num" w:pos="5085"/>
        </w:tabs>
        <w:ind w:left="5085" w:hanging="180"/>
      </w:pPr>
    </w:lvl>
    <w:lvl w:ilvl="6" w:tplc="0C0A000F" w:tentative="1">
      <w:start w:val="1"/>
      <w:numFmt w:val="decimal"/>
      <w:lvlText w:val="%7."/>
      <w:lvlJc w:val="left"/>
      <w:pPr>
        <w:tabs>
          <w:tab w:val="num" w:pos="5805"/>
        </w:tabs>
        <w:ind w:left="5805" w:hanging="360"/>
      </w:pPr>
    </w:lvl>
    <w:lvl w:ilvl="7" w:tplc="0C0A0019" w:tentative="1">
      <w:start w:val="1"/>
      <w:numFmt w:val="lowerLetter"/>
      <w:lvlText w:val="%8."/>
      <w:lvlJc w:val="left"/>
      <w:pPr>
        <w:tabs>
          <w:tab w:val="num" w:pos="6525"/>
        </w:tabs>
        <w:ind w:left="6525" w:hanging="360"/>
      </w:pPr>
    </w:lvl>
    <w:lvl w:ilvl="8" w:tplc="0C0A001B" w:tentative="1">
      <w:start w:val="1"/>
      <w:numFmt w:val="lowerRoman"/>
      <w:lvlText w:val="%9."/>
      <w:lvlJc w:val="right"/>
      <w:pPr>
        <w:tabs>
          <w:tab w:val="num" w:pos="7245"/>
        </w:tabs>
        <w:ind w:left="7245" w:hanging="180"/>
      </w:pPr>
    </w:lvl>
  </w:abstractNum>
  <w:abstractNum w:abstractNumId="1">
    <w:nsid w:val="1026425B"/>
    <w:multiLevelType w:val="multilevel"/>
    <w:tmpl w:val="DA80EAD8"/>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27941DB8"/>
    <w:multiLevelType w:val="hybridMultilevel"/>
    <w:tmpl w:val="88021C68"/>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
    <w:nsid w:val="387354AA"/>
    <w:multiLevelType w:val="hybridMultilevel"/>
    <w:tmpl w:val="AE209380"/>
    <w:lvl w:ilvl="0" w:tplc="0C0A0001">
      <w:start w:val="1"/>
      <w:numFmt w:val="bullet"/>
      <w:lvlText w:val=""/>
      <w:lvlJc w:val="left"/>
      <w:pPr>
        <w:tabs>
          <w:tab w:val="num" w:pos="1428"/>
        </w:tabs>
        <w:ind w:left="1428" w:hanging="360"/>
      </w:pPr>
      <w:rPr>
        <w:rFonts w:ascii="Symbol" w:hAnsi="Symbol" w:hint="default"/>
      </w:rPr>
    </w:lvl>
    <w:lvl w:ilvl="1" w:tplc="0C0A0003" w:tentative="1">
      <w:start w:val="1"/>
      <w:numFmt w:val="bullet"/>
      <w:lvlText w:val="o"/>
      <w:lvlJc w:val="left"/>
      <w:pPr>
        <w:tabs>
          <w:tab w:val="num" w:pos="2148"/>
        </w:tabs>
        <w:ind w:left="2148" w:hanging="360"/>
      </w:pPr>
      <w:rPr>
        <w:rFonts w:ascii="Courier New" w:hAnsi="Courier New" w:cs="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4">
    <w:nsid w:val="3C7B6A97"/>
    <w:multiLevelType w:val="hybridMultilevel"/>
    <w:tmpl w:val="FB12AA3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nsid w:val="4179735C"/>
    <w:multiLevelType w:val="hybridMultilevel"/>
    <w:tmpl w:val="C2722D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41B75130"/>
    <w:multiLevelType w:val="hybridMultilevel"/>
    <w:tmpl w:val="C5F4D7AE"/>
    <w:lvl w:ilvl="0" w:tplc="0C0A0005">
      <w:start w:val="1"/>
      <w:numFmt w:val="bullet"/>
      <w:lvlText w:val=""/>
      <w:lvlJc w:val="left"/>
      <w:pPr>
        <w:tabs>
          <w:tab w:val="num" w:pos="360"/>
        </w:tabs>
        <w:ind w:left="360" w:hanging="360"/>
      </w:pPr>
      <w:rPr>
        <w:rFonts w:ascii="Wingdings" w:hAnsi="Wingding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7">
    <w:nsid w:val="51F90DDF"/>
    <w:multiLevelType w:val="hybridMultilevel"/>
    <w:tmpl w:val="7B7E2E2E"/>
    <w:lvl w:ilvl="0" w:tplc="FCF882E2">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5A720E1D"/>
    <w:multiLevelType w:val="hybridMultilevel"/>
    <w:tmpl w:val="583A385E"/>
    <w:lvl w:ilvl="0" w:tplc="0C0A0005">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9">
    <w:nsid w:val="660052F9"/>
    <w:multiLevelType w:val="hybridMultilevel"/>
    <w:tmpl w:val="DA80EAD8"/>
    <w:lvl w:ilvl="0" w:tplc="0C0A0003">
      <w:start w:val="1"/>
      <w:numFmt w:val="bullet"/>
      <w:lvlText w:val="o"/>
      <w:lvlJc w:val="left"/>
      <w:pPr>
        <w:tabs>
          <w:tab w:val="num" w:pos="720"/>
        </w:tabs>
        <w:ind w:left="720" w:hanging="360"/>
      </w:pPr>
      <w:rPr>
        <w:rFonts w:ascii="Courier New" w:hAnsi="Courier New" w:cs="Courier New"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nsid w:val="6B0D10C3"/>
    <w:multiLevelType w:val="hybridMultilevel"/>
    <w:tmpl w:val="24B4928E"/>
    <w:lvl w:ilvl="0" w:tplc="3062745A">
      <w:numFmt w:val="bullet"/>
      <w:lvlText w:val="-"/>
      <w:lvlJc w:val="left"/>
      <w:pPr>
        <w:ind w:left="1068" w:hanging="708"/>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7B5E1E58"/>
    <w:multiLevelType w:val="hybridMultilevel"/>
    <w:tmpl w:val="BDC6DD62"/>
    <w:lvl w:ilvl="0" w:tplc="1C287CA8">
      <w:numFmt w:val="bullet"/>
      <w:lvlText w:val="-"/>
      <w:lvlJc w:val="left"/>
      <w:pPr>
        <w:ind w:left="1770" w:hanging="360"/>
      </w:pPr>
      <w:rPr>
        <w:rFonts w:ascii="Arial" w:eastAsia="Times New Roman" w:hAnsi="Arial" w:cs="Arial" w:hint="default"/>
      </w:rPr>
    </w:lvl>
    <w:lvl w:ilvl="1" w:tplc="0C0A0003" w:tentative="1">
      <w:start w:val="1"/>
      <w:numFmt w:val="bullet"/>
      <w:lvlText w:val="o"/>
      <w:lvlJc w:val="left"/>
      <w:pPr>
        <w:ind w:left="2490" w:hanging="360"/>
      </w:pPr>
      <w:rPr>
        <w:rFonts w:ascii="Courier New" w:hAnsi="Courier New" w:cs="Courier New" w:hint="default"/>
      </w:rPr>
    </w:lvl>
    <w:lvl w:ilvl="2" w:tplc="0C0A0005" w:tentative="1">
      <w:start w:val="1"/>
      <w:numFmt w:val="bullet"/>
      <w:lvlText w:val=""/>
      <w:lvlJc w:val="left"/>
      <w:pPr>
        <w:ind w:left="3210" w:hanging="360"/>
      </w:pPr>
      <w:rPr>
        <w:rFonts w:ascii="Wingdings" w:hAnsi="Wingdings" w:hint="default"/>
      </w:rPr>
    </w:lvl>
    <w:lvl w:ilvl="3" w:tplc="0C0A0001" w:tentative="1">
      <w:start w:val="1"/>
      <w:numFmt w:val="bullet"/>
      <w:lvlText w:val=""/>
      <w:lvlJc w:val="left"/>
      <w:pPr>
        <w:ind w:left="3930" w:hanging="360"/>
      </w:pPr>
      <w:rPr>
        <w:rFonts w:ascii="Symbol" w:hAnsi="Symbol" w:hint="default"/>
      </w:rPr>
    </w:lvl>
    <w:lvl w:ilvl="4" w:tplc="0C0A0003" w:tentative="1">
      <w:start w:val="1"/>
      <w:numFmt w:val="bullet"/>
      <w:lvlText w:val="o"/>
      <w:lvlJc w:val="left"/>
      <w:pPr>
        <w:ind w:left="4650" w:hanging="360"/>
      </w:pPr>
      <w:rPr>
        <w:rFonts w:ascii="Courier New" w:hAnsi="Courier New" w:cs="Courier New" w:hint="default"/>
      </w:rPr>
    </w:lvl>
    <w:lvl w:ilvl="5" w:tplc="0C0A0005" w:tentative="1">
      <w:start w:val="1"/>
      <w:numFmt w:val="bullet"/>
      <w:lvlText w:val=""/>
      <w:lvlJc w:val="left"/>
      <w:pPr>
        <w:ind w:left="5370" w:hanging="360"/>
      </w:pPr>
      <w:rPr>
        <w:rFonts w:ascii="Wingdings" w:hAnsi="Wingdings" w:hint="default"/>
      </w:rPr>
    </w:lvl>
    <w:lvl w:ilvl="6" w:tplc="0C0A0001" w:tentative="1">
      <w:start w:val="1"/>
      <w:numFmt w:val="bullet"/>
      <w:lvlText w:val=""/>
      <w:lvlJc w:val="left"/>
      <w:pPr>
        <w:ind w:left="6090" w:hanging="360"/>
      </w:pPr>
      <w:rPr>
        <w:rFonts w:ascii="Symbol" w:hAnsi="Symbol" w:hint="default"/>
      </w:rPr>
    </w:lvl>
    <w:lvl w:ilvl="7" w:tplc="0C0A0003" w:tentative="1">
      <w:start w:val="1"/>
      <w:numFmt w:val="bullet"/>
      <w:lvlText w:val="o"/>
      <w:lvlJc w:val="left"/>
      <w:pPr>
        <w:ind w:left="6810" w:hanging="360"/>
      </w:pPr>
      <w:rPr>
        <w:rFonts w:ascii="Courier New" w:hAnsi="Courier New" w:cs="Courier New" w:hint="default"/>
      </w:rPr>
    </w:lvl>
    <w:lvl w:ilvl="8" w:tplc="0C0A0005" w:tentative="1">
      <w:start w:val="1"/>
      <w:numFmt w:val="bullet"/>
      <w:lvlText w:val=""/>
      <w:lvlJc w:val="left"/>
      <w:pPr>
        <w:ind w:left="7530" w:hanging="360"/>
      </w:pPr>
      <w:rPr>
        <w:rFonts w:ascii="Wingdings" w:hAnsi="Wingdings" w:hint="default"/>
      </w:rPr>
    </w:lvl>
  </w:abstractNum>
  <w:num w:numId="1">
    <w:abstractNumId w:val="4"/>
  </w:num>
  <w:num w:numId="2">
    <w:abstractNumId w:val="2"/>
  </w:num>
  <w:num w:numId="3">
    <w:abstractNumId w:val="0"/>
  </w:num>
  <w:num w:numId="4">
    <w:abstractNumId w:val="3"/>
  </w:num>
  <w:num w:numId="5">
    <w:abstractNumId w:val="6"/>
  </w:num>
  <w:num w:numId="6">
    <w:abstractNumId w:val="9"/>
  </w:num>
  <w:num w:numId="7">
    <w:abstractNumId w:val="1"/>
  </w:num>
  <w:num w:numId="8">
    <w:abstractNumId w:val="8"/>
  </w:num>
  <w:num w:numId="9">
    <w:abstractNumId w:val="5"/>
  </w:num>
  <w:num w:numId="10">
    <w:abstractNumId w:val="10"/>
  </w:num>
  <w:num w:numId="11">
    <w:abstractNumId w:val="7"/>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14CA"/>
    <w:rsid w:val="0001759F"/>
    <w:rsid w:val="00051535"/>
    <w:rsid w:val="0005378A"/>
    <w:rsid w:val="00085082"/>
    <w:rsid w:val="00092E70"/>
    <w:rsid w:val="000A6874"/>
    <w:rsid w:val="000B134F"/>
    <w:rsid w:val="000E7EF2"/>
    <w:rsid w:val="000F12C9"/>
    <w:rsid w:val="000F3232"/>
    <w:rsid w:val="00107AB3"/>
    <w:rsid w:val="00147CA5"/>
    <w:rsid w:val="00160F8B"/>
    <w:rsid w:val="00175C3E"/>
    <w:rsid w:val="001A21F1"/>
    <w:rsid w:val="002177DF"/>
    <w:rsid w:val="00245B54"/>
    <w:rsid w:val="002633B7"/>
    <w:rsid w:val="002E6952"/>
    <w:rsid w:val="00311D4A"/>
    <w:rsid w:val="00313D7B"/>
    <w:rsid w:val="003462F9"/>
    <w:rsid w:val="00371D69"/>
    <w:rsid w:val="003877E8"/>
    <w:rsid w:val="00395E8B"/>
    <w:rsid w:val="003C17B3"/>
    <w:rsid w:val="003F1AB3"/>
    <w:rsid w:val="004174F8"/>
    <w:rsid w:val="004706A8"/>
    <w:rsid w:val="00475D76"/>
    <w:rsid w:val="00477B4B"/>
    <w:rsid w:val="004A27B7"/>
    <w:rsid w:val="004A3EF6"/>
    <w:rsid w:val="004B1429"/>
    <w:rsid w:val="004B454F"/>
    <w:rsid w:val="004D5FF0"/>
    <w:rsid w:val="005117B5"/>
    <w:rsid w:val="005176EB"/>
    <w:rsid w:val="005435D3"/>
    <w:rsid w:val="0060309E"/>
    <w:rsid w:val="00644E9E"/>
    <w:rsid w:val="0065273E"/>
    <w:rsid w:val="006542EA"/>
    <w:rsid w:val="0066081E"/>
    <w:rsid w:val="006831E1"/>
    <w:rsid w:val="0068422E"/>
    <w:rsid w:val="006978F3"/>
    <w:rsid w:val="006D56F0"/>
    <w:rsid w:val="00706E7E"/>
    <w:rsid w:val="00714D66"/>
    <w:rsid w:val="00722161"/>
    <w:rsid w:val="007817BA"/>
    <w:rsid w:val="007B14CA"/>
    <w:rsid w:val="007C1667"/>
    <w:rsid w:val="007D1C3E"/>
    <w:rsid w:val="00811023"/>
    <w:rsid w:val="008240C8"/>
    <w:rsid w:val="00831810"/>
    <w:rsid w:val="008709A8"/>
    <w:rsid w:val="00886A73"/>
    <w:rsid w:val="008B35E6"/>
    <w:rsid w:val="008D6C7F"/>
    <w:rsid w:val="008E4CDA"/>
    <w:rsid w:val="00944F81"/>
    <w:rsid w:val="009A2E78"/>
    <w:rsid w:val="009F6283"/>
    <w:rsid w:val="00A17D4F"/>
    <w:rsid w:val="00A32052"/>
    <w:rsid w:val="00A32A0E"/>
    <w:rsid w:val="00A44753"/>
    <w:rsid w:val="00A87ECA"/>
    <w:rsid w:val="00AB5809"/>
    <w:rsid w:val="00B23288"/>
    <w:rsid w:val="00B6252A"/>
    <w:rsid w:val="00BE0647"/>
    <w:rsid w:val="00BE787C"/>
    <w:rsid w:val="00C166E2"/>
    <w:rsid w:val="00C3360F"/>
    <w:rsid w:val="00C349D2"/>
    <w:rsid w:val="00C65F52"/>
    <w:rsid w:val="00C7155A"/>
    <w:rsid w:val="00CB5DD5"/>
    <w:rsid w:val="00CE6B14"/>
    <w:rsid w:val="00CF7CA4"/>
    <w:rsid w:val="00D1535B"/>
    <w:rsid w:val="00D30D7D"/>
    <w:rsid w:val="00D50718"/>
    <w:rsid w:val="00D77542"/>
    <w:rsid w:val="00D95CF3"/>
    <w:rsid w:val="00DB0557"/>
    <w:rsid w:val="00E35AD8"/>
    <w:rsid w:val="00E772BB"/>
    <w:rsid w:val="00EB72C6"/>
    <w:rsid w:val="00EC3581"/>
    <w:rsid w:val="00ED08AF"/>
    <w:rsid w:val="00EE5BE8"/>
    <w:rsid w:val="00F15A34"/>
    <w:rsid w:val="00F4578D"/>
    <w:rsid w:val="00F56D90"/>
    <w:rsid w:val="00F8639D"/>
    <w:rsid w:val="00FA3CA8"/>
    <w:rsid w:val="00FA6D38"/>
    <w:rsid w:val="00FA799F"/>
    <w:rsid w:val="00FB5F59"/>
    <w:rsid w:val="00FF766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Ttulo1">
    <w:name w:val="heading 1"/>
    <w:basedOn w:val="Normal"/>
    <w:link w:val="Ttulo1Car"/>
    <w:uiPriority w:val="9"/>
    <w:qFormat/>
    <w:rsid w:val="008E4CDA"/>
    <w:pPr>
      <w:spacing w:before="100" w:beforeAutospacing="1" w:after="100" w:afterAutospacing="1"/>
      <w:outlineLvl w:val="0"/>
    </w:pPr>
    <w:rPr>
      <w:b/>
      <w:bCs/>
      <w:kern w:val="36"/>
      <w:sz w:val="48"/>
      <w:szCs w:val="4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angradetindependiente">
    <w:name w:val="Sangra de t. independiente"/>
    <w:basedOn w:val="Normal"/>
    <w:rsid w:val="007B14CA"/>
    <w:pPr>
      <w:spacing w:after="240" w:line="360" w:lineRule="auto"/>
      <w:ind w:firstLine="709"/>
      <w:jc w:val="both"/>
    </w:pPr>
    <w:rPr>
      <w:rFonts w:ascii="Arial" w:hAnsi="Arial"/>
      <w:sz w:val="22"/>
      <w:szCs w:val="20"/>
    </w:rPr>
  </w:style>
  <w:style w:type="paragraph" w:styleId="Textodeglobo">
    <w:name w:val="Balloon Text"/>
    <w:basedOn w:val="Normal"/>
    <w:semiHidden/>
    <w:rsid w:val="007B14CA"/>
    <w:rPr>
      <w:rFonts w:ascii="Tahoma" w:hAnsi="Tahoma" w:cs="Tahoma"/>
      <w:sz w:val="16"/>
      <w:szCs w:val="16"/>
    </w:rPr>
  </w:style>
  <w:style w:type="paragraph" w:styleId="Textoindependiente">
    <w:name w:val="Body Text"/>
    <w:basedOn w:val="Normal"/>
    <w:link w:val="TextoindependienteCar"/>
    <w:rsid w:val="00EB72C6"/>
    <w:pPr>
      <w:overflowPunct w:val="0"/>
      <w:autoSpaceDE w:val="0"/>
      <w:autoSpaceDN w:val="0"/>
      <w:adjustRightInd w:val="0"/>
      <w:spacing w:after="120"/>
      <w:textAlignment w:val="baseline"/>
    </w:pPr>
    <w:rPr>
      <w:sz w:val="20"/>
      <w:szCs w:val="20"/>
      <w:lang w:val="es-ES_tradnl"/>
    </w:rPr>
  </w:style>
  <w:style w:type="character" w:customStyle="1" w:styleId="TextoindependienteCar">
    <w:name w:val="Texto independiente Car"/>
    <w:link w:val="Textoindependiente"/>
    <w:rsid w:val="00EB72C6"/>
    <w:rPr>
      <w:lang w:val="es-ES_tradnl"/>
    </w:rPr>
  </w:style>
  <w:style w:type="paragraph" w:styleId="Encabezado">
    <w:name w:val="header"/>
    <w:basedOn w:val="Normal"/>
    <w:link w:val="EncabezadoCar"/>
    <w:rsid w:val="000B134F"/>
    <w:pPr>
      <w:tabs>
        <w:tab w:val="center" w:pos="4252"/>
        <w:tab w:val="right" w:pos="8504"/>
      </w:tabs>
    </w:pPr>
  </w:style>
  <w:style w:type="character" w:customStyle="1" w:styleId="EncabezadoCar">
    <w:name w:val="Encabezado Car"/>
    <w:link w:val="Encabezado"/>
    <w:rsid w:val="000B134F"/>
    <w:rPr>
      <w:sz w:val="24"/>
      <w:szCs w:val="24"/>
    </w:rPr>
  </w:style>
  <w:style w:type="paragraph" w:styleId="Piedepgina">
    <w:name w:val="footer"/>
    <w:basedOn w:val="Normal"/>
    <w:link w:val="PiedepginaCar"/>
    <w:rsid w:val="000B134F"/>
    <w:pPr>
      <w:tabs>
        <w:tab w:val="center" w:pos="4252"/>
        <w:tab w:val="right" w:pos="8504"/>
      </w:tabs>
    </w:pPr>
  </w:style>
  <w:style w:type="character" w:customStyle="1" w:styleId="PiedepginaCar">
    <w:name w:val="Pie de página Car"/>
    <w:link w:val="Piedepgina"/>
    <w:rsid w:val="000B134F"/>
    <w:rPr>
      <w:sz w:val="24"/>
      <w:szCs w:val="24"/>
    </w:rPr>
  </w:style>
  <w:style w:type="character" w:customStyle="1" w:styleId="highlight">
    <w:name w:val="highlight"/>
    <w:rsid w:val="00C166E2"/>
  </w:style>
  <w:style w:type="paragraph" w:styleId="Prrafodelista">
    <w:name w:val="List Paragraph"/>
    <w:basedOn w:val="Normal"/>
    <w:uiPriority w:val="34"/>
    <w:qFormat/>
    <w:rsid w:val="00C166E2"/>
    <w:pPr>
      <w:spacing w:after="200" w:line="276" w:lineRule="auto"/>
      <w:ind w:left="720"/>
      <w:contextualSpacing/>
    </w:pPr>
    <w:rPr>
      <w:rFonts w:ascii="Calibri" w:eastAsia="Calibri" w:hAnsi="Calibri"/>
      <w:sz w:val="22"/>
      <w:szCs w:val="22"/>
      <w:lang w:eastAsia="en-US"/>
    </w:rPr>
  </w:style>
  <w:style w:type="character" w:styleId="nfasis">
    <w:name w:val="Emphasis"/>
    <w:basedOn w:val="Fuentedeprrafopredeter"/>
    <w:uiPriority w:val="20"/>
    <w:qFormat/>
    <w:rsid w:val="002633B7"/>
    <w:rPr>
      <w:i/>
      <w:iCs/>
    </w:rPr>
  </w:style>
  <w:style w:type="character" w:customStyle="1" w:styleId="Ttulo1Car">
    <w:name w:val="Título 1 Car"/>
    <w:basedOn w:val="Fuentedeprrafopredeter"/>
    <w:link w:val="Ttulo1"/>
    <w:uiPriority w:val="9"/>
    <w:rsid w:val="008E4CDA"/>
    <w:rPr>
      <w:b/>
      <w:bCs/>
      <w:kern w:val="36"/>
      <w:sz w:val="48"/>
      <w:szCs w:val="48"/>
    </w:rPr>
  </w:style>
  <w:style w:type="paragraph" w:customStyle="1" w:styleId="Default">
    <w:name w:val="Default"/>
    <w:rsid w:val="00A17D4F"/>
    <w:pPr>
      <w:autoSpaceDE w:val="0"/>
      <w:autoSpaceDN w:val="0"/>
      <w:adjustRightInd w:val="0"/>
    </w:pPr>
    <w:rPr>
      <w:rFonts w:ascii="Arial" w:hAnsi="Arial" w:cs="Arial"/>
      <w:color w:val="000000"/>
      <w:sz w:val="24"/>
      <w:szCs w:val="24"/>
    </w:rPr>
  </w:style>
  <w:style w:type="character" w:styleId="Hipervnculo">
    <w:name w:val="Hyperlink"/>
    <w:basedOn w:val="Fuentedeprrafopredeter"/>
    <w:unhideWhenUsed/>
    <w:rsid w:val="00A17D4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Ttulo1">
    <w:name w:val="heading 1"/>
    <w:basedOn w:val="Normal"/>
    <w:link w:val="Ttulo1Car"/>
    <w:uiPriority w:val="9"/>
    <w:qFormat/>
    <w:rsid w:val="008E4CDA"/>
    <w:pPr>
      <w:spacing w:before="100" w:beforeAutospacing="1" w:after="100" w:afterAutospacing="1"/>
      <w:outlineLvl w:val="0"/>
    </w:pPr>
    <w:rPr>
      <w:b/>
      <w:bCs/>
      <w:kern w:val="36"/>
      <w:sz w:val="48"/>
      <w:szCs w:val="4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angradetindependiente">
    <w:name w:val="Sangra de t. independiente"/>
    <w:basedOn w:val="Normal"/>
    <w:rsid w:val="007B14CA"/>
    <w:pPr>
      <w:spacing w:after="240" w:line="360" w:lineRule="auto"/>
      <w:ind w:firstLine="709"/>
      <w:jc w:val="both"/>
    </w:pPr>
    <w:rPr>
      <w:rFonts w:ascii="Arial" w:hAnsi="Arial"/>
      <w:sz w:val="22"/>
      <w:szCs w:val="20"/>
    </w:rPr>
  </w:style>
  <w:style w:type="paragraph" w:styleId="Textodeglobo">
    <w:name w:val="Balloon Text"/>
    <w:basedOn w:val="Normal"/>
    <w:semiHidden/>
    <w:rsid w:val="007B14CA"/>
    <w:rPr>
      <w:rFonts w:ascii="Tahoma" w:hAnsi="Tahoma" w:cs="Tahoma"/>
      <w:sz w:val="16"/>
      <w:szCs w:val="16"/>
    </w:rPr>
  </w:style>
  <w:style w:type="paragraph" w:styleId="Textoindependiente">
    <w:name w:val="Body Text"/>
    <w:basedOn w:val="Normal"/>
    <w:link w:val="TextoindependienteCar"/>
    <w:rsid w:val="00EB72C6"/>
    <w:pPr>
      <w:overflowPunct w:val="0"/>
      <w:autoSpaceDE w:val="0"/>
      <w:autoSpaceDN w:val="0"/>
      <w:adjustRightInd w:val="0"/>
      <w:spacing w:after="120"/>
      <w:textAlignment w:val="baseline"/>
    </w:pPr>
    <w:rPr>
      <w:sz w:val="20"/>
      <w:szCs w:val="20"/>
      <w:lang w:val="es-ES_tradnl"/>
    </w:rPr>
  </w:style>
  <w:style w:type="character" w:customStyle="1" w:styleId="TextoindependienteCar">
    <w:name w:val="Texto independiente Car"/>
    <w:link w:val="Textoindependiente"/>
    <w:rsid w:val="00EB72C6"/>
    <w:rPr>
      <w:lang w:val="es-ES_tradnl"/>
    </w:rPr>
  </w:style>
  <w:style w:type="paragraph" w:styleId="Encabezado">
    <w:name w:val="header"/>
    <w:basedOn w:val="Normal"/>
    <w:link w:val="EncabezadoCar"/>
    <w:rsid w:val="000B134F"/>
    <w:pPr>
      <w:tabs>
        <w:tab w:val="center" w:pos="4252"/>
        <w:tab w:val="right" w:pos="8504"/>
      </w:tabs>
    </w:pPr>
  </w:style>
  <w:style w:type="character" w:customStyle="1" w:styleId="EncabezadoCar">
    <w:name w:val="Encabezado Car"/>
    <w:link w:val="Encabezado"/>
    <w:rsid w:val="000B134F"/>
    <w:rPr>
      <w:sz w:val="24"/>
      <w:szCs w:val="24"/>
    </w:rPr>
  </w:style>
  <w:style w:type="paragraph" w:styleId="Piedepgina">
    <w:name w:val="footer"/>
    <w:basedOn w:val="Normal"/>
    <w:link w:val="PiedepginaCar"/>
    <w:rsid w:val="000B134F"/>
    <w:pPr>
      <w:tabs>
        <w:tab w:val="center" w:pos="4252"/>
        <w:tab w:val="right" w:pos="8504"/>
      </w:tabs>
    </w:pPr>
  </w:style>
  <w:style w:type="character" w:customStyle="1" w:styleId="PiedepginaCar">
    <w:name w:val="Pie de página Car"/>
    <w:link w:val="Piedepgina"/>
    <w:rsid w:val="000B134F"/>
    <w:rPr>
      <w:sz w:val="24"/>
      <w:szCs w:val="24"/>
    </w:rPr>
  </w:style>
  <w:style w:type="character" w:customStyle="1" w:styleId="highlight">
    <w:name w:val="highlight"/>
    <w:rsid w:val="00C166E2"/>
  </w:style>
  <w:style w:type="paragraph" w:styleId="Prrafodelista">
    <w:name w:val="List Paragraph"/>
    <w:basedOn w:val="Normal"/>
    <w:uiPriority w:val="34"/>
    <w:qFormat/>
    <w:rsid w:val="00C166E2"/>
    <w:pPr>
      <w:spacing w:after="200" w:line="276" w:lineRule="auto"/>
      <w:ind w:left="720"/>
      <w:contextualSpacing/>
    </w:pPr>
    <w:rPr>
      <w:rFonts w:ascii="Calibri" w:eastAsia="Calibri" w:hAnsi="Calibri"/>
      <w:sz w:val="22"/>
      <w:szCs w:val="22"/>
      <w:lang w:eastAsia="en-US"/>
    </w:rPr>
  </w:style>
  <w:style w:type="character" w:styleId="nfasis">
    <w:name w:val="Emphasis"/>
    <w:basedOn w:val="Fuentedeprrafopredeter"/>
    <w:uiPriority w:val="20"/>
    <w:qFormat/>
    <w:rsid w:val="002633B7"/>
    <w:rPr>
      <w:i/>
      <w:iCs/>
    </w:rPr>
  </w:style>
  <w:style w:type="character" w:customStyle="1" w:styleId="Ttulo1Car">
    <w:name w:val="Título 1 Car"/>
    <w:basedOn w:val="Fuentedeprrafopredeter"/>
    <w:link w:val="Ttulo1"/>
    <w:uiPriority w:val="9"/>
    <w:rsid w:val="008E4CDA"/>
    <w:rPr>
      <w:b/>
      <w:bCs/>
      <w:kern w:val="36"/>
      <w:sz w:val="48"/>
      <w:szCs w:val="48"/>
    </w:rPr>
  </w:style>
  <w:style w:type="paragraph" w:customStyle="1" w:styleId="Default">
    <w:name w:val="Default"/>
    <w:rsid w:val="00A17D4F"/>
    <w:pPr>
      <w:autoSpaceDE w:val="0"/>
      <w:autoSpaceDN w:val="0"/>
      <w:adjustRightInd w:val="0"/>
    </w:pPr>
    <w:rPr>
      <w:rFonts w:ascii="Arial" w:hAnsi="Arial" w:cs="Arial"/>
      <w:color w:val="000000"/>
      <w:sz w:val="24"/>
      <w:szCs w:val="24"/>
    </w:rPr>
  </w:style>
  <w:style w:type="character" w:styleId="Hipervnculo">
    <w:name w:val="Hyperlink"/>
    <w:basedOn w:val="Fuentedeprrafopredeter"/>
    <w:unhideWhenUsed/>
    <w:rsid w:val="00A17D4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383832">
      <w:bodyDiv w:val="1"/>
      <w:marLeft w:val="0"/>
      <w:marRight w:val="0"/>
      <w:marTop w:val="0"/>
      <w:marBottom w:val="0"/>
      <w:divBdr>
        <w:top w:val="none" w:sz="0" w:space="0" w:color="auto"/>
        <w:left w:val="none" w:sz="0" w:space="0" w:color="auto"/>
        <w:bottom w:val="none" w:sz="0" w:space="0" w:color="auto"/>
        <w:right w:val="none" w:sz="0" w:space="0" w:color="auto"/>
      </w:divBdr>
    </w:div>
    <w:div w:id="499808199">
      <w:bodyDiv w:val="1"/>
      <w:marLeft w:val="0"/>
      <w:marRight w:val="0"/>
      <w:marTop w:val="0"/>
      <w:marBottom w:val="0"/>
      <w:divBdr>
        <w:top w:val="none" w:sz="0" w:space="0" w:color="auto"/>
        <w:left w:val="none" w:sz="0" w:space="0" w:color="auto"/>
        <w:bottom w:val="none" w:sz="0" w:space="0" w:color="auto"/>
        <w:right w:val="none" w:sz="0" w:space="0" w:color="auto"/>
      </w:divBdr>
    </w:div>
    <w:div w:id="1155337382">
      <w:bodyDiv w:val="1"/>
      <w:marLeft w:val="0"/>
      <w:marRight w:val="0"/>
      <w:marTop w:val="0"/>
      <w:marBottom w:val="0"/>
      <w:divBdr>
        <w:top w:val="none" w:sz="0" w:space="0" w:color="auto"/>
        <w:left w:val="none" w:sz="0" w:space="0" w:color="auto"/>
        <w:bottom w:val="none" w:sz="0" w:space="0" w:color="auto"/>
        <w:right w:val="none" w:sz="0" w:space="0" w:color="auto"/>
      </w:divBdr>
    </w:div>
    <w:div w:id="1895659111">
      <w:bodyDiv w:val="1"/>
      <w:marLeft w:val="0"/>
      <w:marRight w:val="0"/>
      <w:marTop w:val="0"/>
      <w:marBottom w:val="0"/>
      <w:divBdr>
        <w:top w:val="none" w:sz="0" w:space="0" w:color="auto"/>
        <w:left w:val="none" w:sz="0" w:space="0" w:color="auto"/>
        <w:bottom w:val="none" w:sz="0" w:space="0" w:color="auto"/>
        <w:right w:val="none" w:sz="0" w:space="0" w:color="auto"/>
      </w:divBdr>
    </w:div>
    <w:div w:id="1904021710">
      <w:bodyDiv w:val="1"/>
      <w:marLeft w:val="0"/>
      <w:marRight w:val="0"/>
      <w:marTop w:val="0"/>
      <w:marBottom w:val="0"/>
      <w:divBdr>
        <w:top w:val="none" w:sz="0" w:space="0" w:color="auto"/>
        <w:left w:val="none" w:sz="0" w:space="0" w:color="auto"/>
        <w:bottom w:val="none" w:sz="0" w:space="0" w:color="auto"/>
        <w:right w:val="none" w:sz="0" w:space="0" w:color="auto"/>
      </w:divBdr>
    </w:div>
    <w:div w:id="2093306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01DFED753AD44D595F0F8A783F2500A"/>
        <w:category>
          <w:name w:val="General"/>
          <w:gallery w:val="placeholder"/>
        </w:category>
        <w:types>
          <w:type w:val="bbPlcHdr"/>
        </w:types>
        <w:behaviors>
          <w:behavior w:val="content"/>
        </w:behaviors>
        <w:guid w:val="{12F5266A-8F6D-45F8-B963-4952C06F8181}"/>
      </w:docPartPr>
      <w:docPartBody>
        <w:p w:rsidR="00165E8A" w:rsidRDefault="00A9054E" w:rsidP="00A9054E">
          <w:pPr>
            <w:pStyle w:val="B01DFED753AD44D595F0F8A783F2500A"/>
          </w:pPr>
          <w:r>
            <w:t>[Escriba el nombre de la compañía]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Open Sans">
    <w:altName w:val="Tahoma"/>
    <w:charset w:val="00"/>
    <w:family w:val="swiss"/>
    <w:pitch w:val="variable"/>
    <w:sig w:usb0="00000001" w:usb1="4000205B" w:usb2="00000028"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054E"/>
    <w:rsid w:val="00146611"/>
    <w:rsid w:val="00165E8A"/>
    <w:rsid w:val="0065065B"/>
    <w:rsid w:val="00A9054E"/>
    <w:rsid w:val="00C41C0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2FC7EBAE5C6E4C53A7A2F568B6F78900">
    <w:name w:val="2FC7EBAE5C6E4C53A7A2F568B6F78900"/>
    <w:rsid w:val="00A9054E"/>
  </w:style>
  <w:style w:type="paragraph" w:customStyle="1" w:styleId="B01DFED753AD44D595F0F8A783F2500A">
    <w:name w:val="B01DFED753AD44D595F0F8A783F2500A"/>
    <w:rsid w:val="00A9054E"/>
  </w:style>
  <w:style w:type="paragraph" w:customStyle="1" w:styleId="459396C2E94E47F7BAFB5217D3D978B4">
    <w:name w:val="459396C2E94E47F7BAFB5217D3D978B4"/>
    <w:rsid w:val="00C41C06"/>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2FC7EBAE5C6E4C53A7A2F568B6F78900">
    <w:name w:val="2FC7EBAE5C6E4C53A7A2F568B6F78900"/>
    <w:rsid w:val="00A9054E"/>
  </w:style>
  <w:style w:type="paragraph" w:customStyle="1" w:styleId="B01DFED753AD44D595F0F8A783F2500A">
    <w:name w:val="B01DFED753AD44D595F0F8A783F2500A"/>
    <w:rsid w:val="00A9054E"/>
  </w:style>
  <w:style w:type="paragraph" w:customStyle="1" w:styleId="459396C2E94E47F7BAFB5217D3D978B4">
    <w:name w:val="459396C2E94E47F7BAFB5217D3D978B4"/>
    <w:rsid w:val="00C41C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DC4EC9-44C3-4FFB-B519-8177069F5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Pages>
  <Words>235</Words>
  <Characters>1283</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En contestación a la petición de información realizada por el Ilmo</vt:lpstr>
    </vt:vector>
  </TitlesOfParts>
  <Company>Gobierno de Navarra</Company>
  <LinksUpToDate>false</LinksUpToDate>
  <CharactersWithSpaces>1515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 contestación a la petición de información realizada por el Ilmo</dc:title>
  <dc:creator>X032834</dc:creator>
  <cp:lastModifiedBy>Aranaz, Carlota</cp:lastModifiedBy>
  <cp:revision>23</cp:revision>
  <cp:lastPrinted>2021-02-19T10:40:00Z</cp:lastPrinted>
  <dcterms:created xsi:type="dcterms:W3CDTF">2020-09-23T16:08:00Z</dcterms:created>
  <dcterms:modified xsi:type="dcterms:W3CDTF">2021-02-25T09:09:00Z</dcterms:modified>
</cp:coreProperties>
</file>