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58" w:rsidRDefault="00727158" w:rsidP="00150C19">
      <w:pPr>
        <w:ind w:left="-992" w:hanging="568"/>
      </w:pPr>
    </w:p>
    <w:p w:rsidR="001D6FD4" w:rsidRDefault="001D6FD4" w:rsidP="001D6FD4">
      <w:pPr>
        <w:spacing w:before="240" w:after="240" w:line="360" w:lineRule="auto"/>
        <w:ind w:firstLine="709"/>
        <w:jc w:val="both"/>
        <w:rPr>
          <w:rFonts w:ascii="Arial" w:eastAsia="Times New Roman" w:hAnsi="Arial" w:cs="Arial"/>
          <w:sz w:val="24"/>
          <w:szCs w:val="24"/>
        </w:rPr>
      </w:pPr>
      <w:r>
        <w:rPr>
          <w:rFonts w:ascii="Arial" w:hAnsi="Arial"/>
          <w:sz w:val="24"/>
          <w:szCs w:val="24"/>
        </w:rPr>
        <w:t>EH Bildu Nafarroa talde parlamentarioari atxikitako foru</w:t>
      </w:r>
      <w:r>
        <w:rPr>
          <w:rFonts w:ascii="Arial" w:hAnsi="Arial"/>
          <w:bCs/>
          <w:sz w:val="24"/>
          <w:szCs w:val="24"/>
        </w:rPr>
        <w:t xml:space="preserve"> parlamentari Ad</w:t>
      </w:r>
      <w:r>
        <w:rPr>
          <w:rFonts w:ascii="Arial" w:hAnsi="Arial"/>
          <w:sz w:val="24"/>
          <w:szCs w:val="24"/>
        </w:rPr>
        <w:t xml:space="preserve">olfo Araiz </w:t>
      </w:r>
      <w:proofErr w:type="spellStart"/>
      <w:r>
        <w:rPr>
          <w:rFonts w:ascii="Arial" w:hAnsi="Arial"/>
          <w:sz w:val="24"/>
          <w:szCs w:val="24"/>
        </w:rPr>
        <w:t>Flamarique</w:t>
      </w:r>
      <w:proofErr w:type="spellEnd"/>
      <w:r>
        <w:rPr>
          <w:rFonts w:ascii="Arial" w:hAnsi="Arial"/>
          <w:sz w:val="24"/>
          <w:szCs w:val="24"/>
        </w:rPr>
        <w:t xml:space="preserve"> jaunak idatziz erantzuteko galdera egin du (2020 PES-00364) —2020ko abenduaren 12ko 364 sarrera-zenbakia du </w:t>
      </w:r>
      <w:proofErr w:type="spellStart"/>
      <w:r>
        <w:rPr>
          <w:rFonts w:ascii="Arial" w:hAnsi="Arial"/>
          <w:sz w:val="24"/>
          <w:szCs w:val="24"/>
        </w:rPr>
        <w:t>Parlamentuan—</w:t>
      </w:r>
      <w:proofErr w:type="spellEnd"/>
      <w:r>
        <w:rPr>
          <w:rFonts w:ascii="Arial" w:hAnsi="Arial"/>
          <w:sz w:val="24"/>
          <w:szCs w:val="24"/>
        </w:rPr>
        <w:t>, jakin nahi baitu ea, Ekonomia eta Ogasun Departamentuak dakienaren arabera, azken hamabost urteetan sozietateen gaineko zergaren subjektu pasiboren batek aplikatu gabe utzi duen zenbatekoren bat, aipatu zergari buruzko araudian arautzen diren muga kuantitatiboen edo denborazkoen ondorioz izan litzakeen zerga-oinarri negatiboen konpentsazio gisa, eta, baiezkoan, zenbat subjektu pasibo ukitu dituen eta zein ekitalditan gertatu den inguruabar hori azken hamabost urteetan. Hauxe da Ekonomia eta Ogasuneko kontseilariaren erantzuna:</w:t>
      </w:r>
    </w:p>
    <w:p w:rsidR="001D6FD4" w:rsidRDefault="001D6FD4" w:rsidP="001D6FD4">
      <w:pPr>
        <w:spacing w:before="240" w:after="240" w:line="360" w:lineRule="auto"/>
        <w:ind w:firstLine="709"/>
        <w:jc w:val="both"/>
        <w:rPr>
          <w:rFonts w:ascii="Arial" w:eastAsia="Times New Roman" w:hAnsi="Arial" w:cs="Arial"/>
          <w:sz w:val="24"/>
          <w:szCs w:val="24"/>
        </w:rPr>
      </w:pPr>
      <w:r>
        <w:rPr>
          <w:rFonts w:ascii="Arial" w:hAnsi="Arial"/>
          <w:sz w:val="24"/>
          <w:szCs w:val="24"/>
        </w:rPr>
        <w:t xml:space="preserve">2018 aurreko zergaldietako sozietateen gaineko zergaren aitorpenetan, konpentsatzeko dauden oinarri negatiboen zenbatekoak ez daude lauki batean kodetuta. Ondorioz, subjektu pasiboak aitortutako informazioaren ikuspegitik, informazio hori ez dago sistematizaturik ustiapen agregaturako. </w:t>
      </w:r>
    </w:p>
    <w:p w:rsidR="001D6FD4" w:rsidRDefault="001D6FD4" w:rsidP="001D6FD4">
      <w:pPr>
        <w:spacing w:before="240" w:after="240" w:line="360" w:lineRule="auto"/>
        <w:ind w:firstLine="709"/>
        <w:jc w:val="both"/>
        <w:rPr>
          <w:rFonts w:ascii="Arial" w:eastAsia="Times New Roman" w:hAnsi="Arial" w:cs="Arial"/>
          <w:sz w:val="24"/>
          <w:szCs w:val="24"/>
        </w:rPr>
      </w:pPr>
      <w:r>
        <w:rPr>
          <w:rFonts w:ascii="Arial" w:hAnsi="Arial"/>
          <w:sz w:val="24"/>
          <w:szCs w:val="24"/>
        </w:rPr>
        <w:t xml:space="preserve">Hala ere, informazio hori baliabide informatikoekin lantzen da, aitorpenak banaka harturik, Nafarroako Foru Ogasunaren kudeaketaren barnean. Kudeaketa horrek emandako gaur arteko datuen arabera, honako zenbatespen hau egin da, Nafarroako araudia aplikatzen duten eta </w:t>
      </w:r>
      <w:proofErr w:type="spellStart"/>
      <w:r>
        <w:rPr>
          <w:rFonts w:ascii="Arial" w:hAnsi="Arial"/>
          <w:sz w:val="24"/>
          <w:szCs w:val="24"/>
        </w:rPr>
        <w:t>zerga-kontsolidazioaren</w:t>
      </w:r>
      <w:proofErr w:type="spellEnd"/>
      <w:r>
        <w:rPr>
          <w:rFonts w:ascii="Arial" w:hAnsi="Arial"/>
          <w:sz w:val="24"/>
          <w:szCs w:val="24"/>
        </w:rPr>
        <w:t xml:space="preserve"> araubidean </w:t>
      </w:r>
      <w:proofErr w:type="spellStart"/>
      <w:r>
        <w:rPr>
          <w:rFonts w:ascii="Arial" w:hAnsi="Arial"/>
          <w:sz w:val="24"/>
          <w:szCs w:val="24"/>
        </w:rPr>
        <w:t>tributatzen</w:t>
      </w:r>
      <w:proofErr w:type="spellEnd"/>
      <w:r>
        <w:rPr>
          <w:rFonts w:ascii="Arial" w:hAnsi="Arial"/>
          <w:sz w:val="24"/>
          <w:szCs w:val="24"/>
        </w:rPr>
        <w:t xml:space="preserve"> ez duten sozietateen gaineko zergaren subjektu pasiboei dagokiena.</w:t>
      </w:r>
    </w:p>
    <w:tbl>
      <w:tblPr>
        <w:tblW w:w="6964" w:type="dxa"/>
        <w:tblInd w:w="1204" w:type="dxa"/>
        <w:tblCellMar>
          <w:left w:w="0" w:type="dxa"/>
          <w:right w:w="0" w:type="dxa"/>
        </w:tblCellMar>
        <w:tblLook w:val="04A0" w:firstRow="1" w:lastRow="0" w:firstColumn="1" w:lastColumn="0" w:noHBand="0" w:noVBand="1"/>
      </w:tblPr>
      <w:tblGrid>
        <w:gridCol w:w="4253"/>
        <w:gridCol w:w="2711"/>
      </w:tblGrid>
      <w:tr w:rsidR="001D6FD4" w:rsidRPr="00A6216F" w:rsidTr="00A6216F">
        <w:trPr>
          <w:trHeight w:val="20"/>
        </w:trPr>
        <w:tc>
          <w:tcPr>
            <w:tcW w:w="425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D6FD4" w:rsidRPr="00A6216F" w:rsidRDefault="001D6FD4" w:rsidP="00A6216F">
            <w:pPr>
              <w:spacing w:before="40" w:after="40" w:line="240" w:lineRule="auto"/>
              <w:jc w:val="center"/>
              <w:rPr>
                <w:rFonts w:cs="Arial"/>
                <w:iCs/>
                <w:color w:val="000000"/>
                <w:sz w:val="19"/>
                <w:szCs w:val="19"/>
              </w:rPr>
            </w:pPr>
            <w:bookmarkStart w:id="0" w:name="_GoBack"/>
            <w:r w:rsidRPr="00A6216F">
              <w:rPr>
                <w:iCs/>
                <w:color w:val="000000"/>
                <w:sz w:val="19"/>
                <w:szCs w:val="19"/>
              </w:rPr>
              <w:t xml:space="preserve">Aurreko 15 urteetatik konpentsatzeko dauden oinarri negatiboak dituen zergaldia </w:t>
            </w:r>
          </w:p>
        </w:tc>
        <w:tc>
          <w:tcPr>
            <w:tcW w:w="271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Aitorpenen kopurua</w:t>
            </w:r>
          </w:p>
        </w:tc>
      </w:tr>
      <w:tr w:rsidR="001D6FD4" w:rsidRPr="00A6216F" w:rsidTr="00A6216F">
        <w:trPr>
          <w:trHeight w:val="20"/>
        </w:trPr>
        <w:tc>
          <w:tcPr>
            <w:tcW w:w="425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2008</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447</w:t>
            </w:r>
          </w:p>
        </w:tc>
      </w:tr>
      <w:tr w:rsidR="001D6FD4" w:rsidRPr="00A6216F" w:rsidTr="00A6216F">
        <w:trPr>
          <w:trHeight w:val="20"/>
        </w:trPr>
        <w:tc>
          <w:tcPr>
            <w:tcW w:w="425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2009</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415</w:t>
            </w:r>
          </w:p>
        </w:tc>
      </w:tr>
      <w:tr w:rsidR="001D6FD4" w:rsidRPr="00A6216F" w:rsidTr="00A6216F">
        <w:trPr>
          <w:trHeight w:val="20"/>
        </w:trPr>
        <w:tc>
          <w:tcPr>
            <w:tcW w:w="425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2010</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488</w:t>
            </w:r>
          </w:p>
        </w:tc>
      </w:tr>
      <w:tr w:rsidR="001D6FD4" w:rsidRPr="00A6216F" w:rsidTr="00A6216F">
        <w:trPr>
          <w:trHeight w:val="20"/>
        </w:trPr>
        <w:tc>
          <w:tcPr>
            <w:tcW w:w="425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2011</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483</w:t>
            </w:r>
          </w:p>
        </w:tc>
      </w:tr>
      <w:tr w:rsidR="001D6FD4" w:rsidRPr="00A6216F" w:rsidTr="00A6216F">
        <w:trPr>
          <w:trHeight w:val="20"/>
        </w:trPr>
        <w:tc>
          <w:tcPr>
            <w:tcW w:w="425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2012</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469</w:t>
            </w:r>
          </w:p>
        </w:tc>
      </w:tr>
      <w:tr w:rsidR="001D6FD4" w:rsidRPr="00A6216F" w:rsidTr="00A6216F">
        <w:trPr>
          <w:trHeight w:val="20"/>
        </w:trPr>
        <w:tc>
          <w:tcPr>
            <w:tcW w:w="425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2013</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476</w:t>
            </w:r>
          </w:p>
        </w:tc>
      </w:tr>
      <w:tr w:rsidR="001D6FD4" w:rsidRPr="00A6216F" w:rsidTr="00A6216F">
        <w:trPr>
          <w:trHeight w:val="20"/>
        </w:trPr>
        <w:tc>
          <w:tcPr>
            <w:tcW w:w="425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2014</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490</w:t>
            </w:r>
          </w:p>
        </w:tc>
      </w:tr>
      <w:tr w:rsidR="001D6FD4" w:rsidRPr="00A6216F" w:rsidTr="00A6216F">
        <w:trPr>
          <w:trHeight w:val="20"/>
        </w:trPr>
        <w:tc>
          <w:tcPr>
            <w:tcW w:w="425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2015</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580</w:t>
            </w:r>
          </w:p>
        </w:tc>
      </w:tr>
      <w:tr w:rsidR="001D6FD4" w:rsidRPr="00A6216F" w:rsidTr="00A6216F">
        <w:trPr>
          <w:trHeight w:val="20"/>
        </w:trPr>
        <w:tc>
          <w:tcPr>
            <w:tcW w:w="425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2016</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646</w:t>
            </w:r>
          </w:p>
        </w:tc>
      </w:tr>
      <w:tr w:rsidR="001D6FD4" w:rsidRPr="00A6216F" w:rsidTr="00A6216F">
        <w:trPr>
          <w:trHeight w:val="20"/>
        </w:trPr>
        <w:tc>
          <w:tcPr>
            <w:tcW w:w="425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2017</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652</w:t>
            </w:r>
          </w:p>
        </w:tc>
      </w:tr>
      <w:tr w:rsidR="001D6FD4" w:rsidRPr="00A6216F" w:rsidTr="00A6216F">
        <w:trPr>
          <w:trHeight w:val="20"/>
        </w:trPr>
        <w:tc>
          <w:tcPr>
            <w:tcW w:w="425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2018</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A6216F" w:rsidRDefault="001D6FD4" w:rsidP="00A6216F">
            <w:pPr>
              <w:spacing w:before="40" w:after="40" w:line="240" w:lineRule="auto"/>
              <w:jc w:val="center"/>
              <w:rPr>
                <w:rFonts w:cs="Arial"/>
                <w:iCs/>
                <w:color w:val="000000"/>
                <w:sz w:val="19"/>
                <w:szCs w:val="19"/>
              </w:rPr>
            </w:pPr>
            <w:r w:rsidRPr="00A6216F">
              <w:rPr>
                <w:iCs/>
                <w:color w:val="000000"/>
                <w:sz w:val="19"/>
                <w:szCs w:val="19"/>
              </w:rPr>
              <w:t>715</w:t>
            </w:r>
          </w:p>
        </w:tc>
      </w:tr>
    </w:tbl>
    <w:bookmarkEnd w:id="0"/>
    <w:p w:rsidR="001D6FD4" w:rsidRDefault="001D6FD4" w:rsidP="001D6FD4">
      <w:pPr>
        <w:spacing w:before="240" w:after="240" w:line="360" w:lineRule="auto"/>
        <w:ind w:firstLine="709"/>
        <w:jc w:val="both"/>
        <w:rPr>
          <w:rFonts w:ascii="Arial" w:hAnsi="Arial" w:cs="Arial"/>
          <w:iCs/>
          <w:sz w:val="24"/>
          <w:szCs w:val="24"/>
        </w:rPr>
      </w:pPr>
      <w:r>
        <w:rPr>
          <w:rFonts w:ascii="Arial" w:hAnsi="Arial"/>
          <w:iCs/>
          <w:sz w:val="24"/>
          <w:szCs w:val="24"/>
        </w:rPr>
        <w:lastRenderedPageBreak/>
        <w:t>Ez da egiaztatu ea subjektu pasiboak geroko zergaldietan, behin 15 urte igarotakoan oinarri negatiboak konpentsatu gabe, oinarri negatibo horiek konpentsatu ahal izateko moduko oinarri positiborik aitortu ote zuen.</w:t>
      </w:r>
    </w:p>
    <w:p w:rsidR="001D6FD4" w:rsidRDefault="001D6FD4" w:rsidP="001D6FD4">
      <w:pPr>
        <w:spacing w:before="240" w:after="240" w:line="360" w:lineRule="auto"/>
        <w:ind w:firstLine="709"/>
        <w:jc w:val="both"/>
        <w:rPr>
          <w:rFonts w:ascii="Arial" w:hAnsi="Arial" w:cs="Arial"/>
          <w:iCs/>
          <w:sz w:val="24"/>
          <w:szCs w:val="24"/>
        </w:rPr>
      </w:pPr>
      <w:r>
        <w:rPr>
          <w:rFonts w:ascii="Arial" w:hAnsi="Arial"/>
          <w:iCs/>
          <w:sz w:val="24"/>
          <w:szCs w:val="24"/>
        </w:rPr>
        <w:t xml:space="preserve">2019ko zergaldiari dagokion informazioa berrikusten ari da. </w:t>
      </w:r>
    </w:p>
    <w:p w:rsidR="003106DF" w:rsidRDefault="003106DF" w:rsidP="001D6FD4">
      <w:pPr>
        <w:spacing w:before="240" w:after="240" w:line="360" w:lineRule="auto"/>
        <w:ind w:firstLine="709"/>
        <w:jc w:val="both"/>
        <w:outlineLvl w:val="0"/>
        <w:rPr>
          <w:rFonts w:ascii="Arial" w:eastAsia="Times New Roman" w:hAnsi="Arial" w:cs="Arial"/>
          <w:sz w:val="24"/>
          <w:szCs w:val="24"/>
        </w:rPr>
      </w:pPr>
      <w:r>
        <w:rPr>
          <w:rFonts w:ascii="Arial" w:hAnsi="Arial"/>
          <w:sz w:val="24"/>
          <w:szCs w:val="24"/>
        </w:rPr>
        <w:t>Iruñean, 2021eko martxoaren 3an</w:t>
      </w:r>
    </w:p>
    <w:p w:rsidR="003106DF" w:rsidRDefault="001D6FD4" w:rsidP="001D6FD4">
      <w:pPr>
        <w:spacing w:before="240" w:after="240" w:line="360" w:lineRule="auto"/>
        <w:jc w:val="center"/>
        <w:rPr>
          <w:rFonts w:ascii="Arial" w:eastAsia="Times New Roman" w:hAnsi="Arial" w:cs="Arial"/>
          <w:sz w:val="24"/>
          <w:szCs w:val="24"/>
        </w:rPr>
      </w:pPr>
      <w:r>
        <w:rPr>
          <w:rFonts w:ascii="Arial" w:hAnsi="Arial"/>
          <w:sz w:val="24"/>
          <w:szCs w:val="24"/>
        </w:rPr>
        <w:t xml:space="preserve">Ekonomia eta Ogasuneko kontseilaria: </w:t>
      </w:r>
      <w:proofErr w:type="spellStart"/>
      <w:r>
        <w:rPr>
          <w:rFonts w:ascii="Arial" w:hAnsi="Arial"/>
          <w:sz w:val="24"/>
          <w:szCs w:val="24"/>
        </w:rPr>
        <w:t>Elma</w:t>
      </w:r>
      <w:proofErr w:type="spellEnd"/>
      <w:r>
        <w:rPr>
          <w:rFonts w:ascii="Arial" w:hAnsi="Arial"/>
          <w:sz w:val="24"/>
          <w:szCs w:val="24"/>
        </w:rPr>
        <w:t xml:space="preserve"> Saiz </w:t>
      </w:r>
      <w:proofErr w:type="spellStart"/>
      <w:r>
        <w:rPr>
          <w:rFonts w:ascii="Arial" w:hAnsi="Arial"/>
          <w:sz w:val="24"/>
          <w:szCs w:val="24"/>
        </w:rPr>
        <w:t>Delgado</w:t>
      </w:r>
      <w:proofErr w:type="spellEnd"/>
    </w:p>
    <w:p w:rsidR="00150C19" w:rsidRDefault="00150C19" w:rsidP="00150C19">
      <w:pPr>
        <w:ind w:left="-992" w:hanging="568"/>
      </w:pPr>
    </w:p>
    <w:sectPr w:rsidR="00150C19" w:rsidSect="003106DF">
      <w:pgSz w:w="11906" w:h="16838"/>
      <w:pgMar w:top="1135" w:right="1700"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61C2"/>
    <w:multiLevelType w:val="hybridMultilevel"/>
    <w:tmpl w:val="356A7C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6A"/>
    <w:rsid w:val="00150C19"/>
    <w:rsid w:val="001935C7"/>
    <w:rsid w:val="001D6FD4"/>
    <w:rsid w:val="001E7CA8"/>
    <w:rsid w:val="003106DF"/>
    <w:rsid w:val="005556BD"/>
    <w:rsid w:val="00727158"/>
    <w:rsid w:val="008856D1"/>
    <w:rsid w:val="00A6216F"/>
    <w:rsid w:val="00D6116A"/>
    <w:rsid w:val="00F47151"/>
    <w:rsid w:val="00F85D0D"/>
    <w:rsid w:val="00F976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06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06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2194">
      <w:bodyDiv w:val="1"/>
      <w:marLeft w:val="0"/>
      <w:marRight w:val="0"/>
      <w:marTop w:val="0"/>
      <w:marBottom w:val="0"/>
      <w:divBdr>
        <w:top w:val="none" w:sz="0" w:space="0" w:color="auto"/>
        <w:left w:val="none" w:sz="0" w:space="0" w:color="auto"/>
        <w:bottom w:val="none" w:sz="0" w:space="0" w:color="auto"/>
        <w:right w:val="none" w:sz="0" w:space="0" w:color="auto"/>
      </w:divBdr>
    </w:div>
    <w:div w:id="12825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306</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X075485</dc:creator>
  <cp:keywords/>
  <dc:description/>
  <cp:lastModifiedBy>Iñaki De Santiago</cp:lastModifiedBy>
  <cp:revision>8</cp:revision>
  <dcterms:created xsi:type="dcterms:W3CDTF">2020-05-29T10:09:00Z</dcterms:created>
  <dcterms:modified xsi:type="dcterms:W3CDTF">2021-04-14T10:51:00Z</dcterms:modified>
</cp:coreProperties>
</file>