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19 de abril de 2021, la Mesa del Parlamento de Navarra, previa audiencia de la Junta de Portavoces, adoptó, entre otros, el siguiente Acuerdo:</w:t>
      </w:r>
    </w:p>
    <w:p>
      <w:pPr>
        <w:pStyle w:val="0"/>
        <w:suppressAutoHyphens w:val="false"/>
        <w:rPr>
          <w:rStyle w:val="1"/>
        </w:rPr>
      </w:pPr>
      <w:r>
        <w:rPr>
          <w:rStyle w:val="1"/>
          <w:b w:val="true"/>
        </w:rPr>
        <w:t xml:space="preserve">1.º</w:t>
      </w:r>
      <w:r>
        <w:rPr>
          <w:rStyle w:val="1"/>
        </w:rPr>
        <w:t xml:space="preserve"> Admitir a trámite la pregunta sobre el destino de los recursos dispuestos en el presupuesto de 2021 para el programa Kideak, formulada por el Ilmo. Sr. D. Jorge Esparza Garrido.</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w:t>
      </w:r>
      <w:r>
        <w:rPr>
          <w:rStyle w:val="1"/>
        </w:rPr>
        <w:t xml:space="preserve"> Acordar su tramitación en una próxima sesión plenaria.</w:t>
      </w:r>
    </w:p>
    <w:p>
      <w:pPr>
        <w:pStyle w:val="0"/>
        <w:suppressAutoHyphens w:val="false"/>
        <w:rPr>
          <w:rStyle w:val="1"/>
        </w:rPr>
      </w:pPr>
      <w:r>
        <w:rPr>
          <w:rStyle w:val="1"/>
        </w:rPr>
        <w:t xml:space="preserve">Pamplona, 19 de abril de 2021</w:t>
      </w:r>
    </w:p>
    <w:p>
      <w:pPr>
        <w:pStyle w:val="0"/>
        <w:suppressAutoHyphens w:val="false"/>
        <w:rPr>
          <w:rFonts w:ascii="Helvetica LT Std" w:cs="Helvetica LT Std" w:eastAsia="Helvetica LT Std" w:hAnsi="Helvetica LT Std"/>
        </w:rPr>
      </w:pPr>
      <w:r>
        <w:rPr>
          <w:rStyle w:val="1"/>
        </w:rPr>
        <w:t xml:space="preserve">El Presidente:</w:t>
      </w:r>
      <w:r>
        <w:rPr>
          <w:rFonts w:ascii="Helvetica LT Std" w:cs="Helvetica LT Std" w:eastAsia="Helvetica LT Std" w:hAnsi="Helvetica LT Std"/>
        </w:rPr>
        <w:t xml:space="preserve"> Unai Hualde Iglesias</w:t>
      </w:r>
    </w:p>
    <w:p>
      <w:pPr>
        <w:pStyle w:val="2"/>
        <w:suppressAutoHyphens w:val="false"/>
        <w:rPr/>
      </w:pPr>
      <w:r>
        <w:rPr/>
        <w:t xml:space="preserve">TEXTO DE LA PREGUNTA</w:t>
      </w:r>
    </w:p>
    <w:p>
      <w:pPr>
        <w:pStyle w:val="0"/>
        <w:suppressAutoHyphens w:val="false"/>
        <w:rPr>
          <w:rStyle w:val="1"/>
        </w:rPr>
      </w:pPr>
      <w:r>
        <w:rPr>
          <w:rStyle w:val="1"/>
        </w:rPr>
        <w:t xml:space="preserve">Jorge Esparza Garrido, miembro de las Cortes de Navarra, adscrito al Grupo Parlamentario Navarra Suma, al amparo de lo dispuesto en el Reglamento de la Cámara, realiza la siguiente pregunta escrita al Consejero de Políticas Migratorias y Justicia:</w:t>
      </w:r>
    </w:p>
    <w:p>
      <w:pPr>
        <w:pStyle w:val="0"/>
        <w:suppressAutoHyphens w:val="false"/>
        <w:rPr>
          <w:rStyle w:val="1"/>
        </w:rPr>
      </w:pPr>
      <w:r>
        <w:rPr>
          <w:rStyle w:val="1"/>
        </w:rPr>
        <w:t xml:space="preserve">¿Tiene determinado ya el Departamento a qué proyecto o proyectos va a destinar los recursos dispuestos en el presupuesto de 2021 para el programa Kideak, al ser éste finalmente llevado a cabo con fondos europeos? </w:t>
      </w:r>
    </w:p>
    <w:p>
      <w:pPr>
        <w:pStyle w:val="0"/>
        <w:suppressAutoHyphens w:val="false"/>
        <w:rPr>
          <w:rStyle w:val="1"/>
        </w:rPr>
      </w:pPr>
      <w:r>
        <w:rPr>
          <w:rStyle w:val="1"/>
        </w:rPr>
        <w:t xml:space="preserve">Pamplona, 14 de abril de 2021 </w:t>
      </w:r>
    </w:p>
    <w:p>
      <w:pPr>
        <w:pStyle w:val="0"/>
        <w:suppressAutoHyphens w:val="false"/>
        <w:rPr>
          <w:rStyle w:val="1"/>
        </w:rPr>
      </w:pPr>
      <w:r>
        <w:rPr>
          <w:rStyle w:val="1"/>
        </w:rPr>
        <w:t xml:space="preserve">El Parlamentario Foral: Jorge Esparza Garrido</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