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maiatzaren 6an egindako Osoko Bilkuran, honako erabaki hau onetsi zuen: “Erabakia. Horren bidez, Nafarroako Gobernua premiatzen da Nafarroako Kultur Ondareari buruzko 15/2005 Foru Legea alda dezan, Nafarroako Kultur Eskubideei buruzko urtarrilaren 15eko 1/2019 Foru Legean ezarritakora egokitzeko”.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Kultur Ondareari buruzko 15/2005 Foru Legea alda dezan, Nafarroako Kultur Eskubideei buruzko urtarrilaren 15eko 1/2019 Foru Legean ezarritakora egokitzeko, lege horiek esparru juridiko berrira egokitu behar direla ezartzen baita bertan.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Legearen erregelamendu bidezko garapena ezar dezan, halako moduan non bateragarriak izan ahalko baitira Nafarroako arkitektura eta kultur ondarea zaintzeko behar diren bermeak eta ondare horren energia-efizientzia maximizatzea eta energiaren autokontsumo berriztagarriko instalazioak paratzea gure erkidegoko eraikin publiko eta pribatuetan.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Lurralde Antolamenduko, Etxebizitzako, Paisaiako eta Proiektu Estrategikoetako Departamentuak finantzaketa-lerro bat gaitu dezan, aitorpen historiko edo arkitektonikoa duten eraikin ofizialki babestuen zaharberritzean energia-efizientzia eta ondare-balioa bermatzekoa. Lerro hori Europako funtsekin finantzatuko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Aurreko apartatuetan aurreikusitako jarduketen egutegi bat egitea urtea amaitu baino lehen, eta horrekin batera, jarduera horiek 2022an abiarazteko behar adinako finantzaketa ezartzea Nafarroako hurrengo aurrekontuetan.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Prozesuan bi departamentu horiek –Kultura eta Kirol Departamentua eta Lurralde Antolamenduko, Etxebizitzako, Paisaiako eta Proiektu Estrategikoetako Departamentua– eta toki entitateen nahiz ukitutako elkarteen ordezkariek parte har dezaten”.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