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maiatzaren 6an egindako Osoko Bilkuran, honako erabaki hau onetsi zuen: “Erabakia. Horren bidez, Nafarroako Gobernua premiatzen da Nafarroako Kultur Ondareari buruzko 15/2005 Foru Legea alda dezan, Nafarroako Kultur Eskubideei buruzko urtarrilaren 15eko 1/2019 Foru Legean ezarritakora egokitzeko”.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Kultur Ondareari buruzko 15/2005 Foru Legea alda dezan, Nafarroako Kultur Eskubideei buruzko urtarrilaren 15eko 1/2019 Foru Legean ezarritakora egokitzeko, lege horiek esparru juridiko berrira egokitu behar direla ezartzen baita bertan.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Legearen erregelamendu bidezko garapena ezar dezan, halako moduan non bateragarriak izan ahalko baitira Nafarroako arkitektura eta kultur ondarea zaintzeko behar diren bermeak eta ondare horren energia-efizientzia maximizatzea eta energiaren autokontsumo berriztagarriko instalazioak paratzea gure erkidegoko eraikin publiko eta pribatuetan.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Lurralde Antolamenduko, Etxebizitzako, Paisaiako eta Proiektu Estrategikoetako Departamentuak finantzaketa-lerro bat gaitu dezan, aitorpen historiko edo arkitektonikoa duten eraikin ofizialki babestuen zaharberritzean energia-efizientzia eta ondare-balioa bermatzekoa. Lerro hori Europako funtsekin finantzatuko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Aurreko apartatuetan aurreikusitako jarduketen egutegi bat egitea urtea amaitu baino lehen, eta horrekin batera, jarduera horiek 2022an abiarazteko behar adinako finantzaketa ezartzea Nafarroako hurrengo aurrekontuetan.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Prozesuan bi departamentu horiek –Kultura eta Kirol Departamentua eta Lurralde Antolamenduko, Etxebizitzako, Paisaiako eta Proiektu Estrategikoetako Departamentua– eta toki entitateen nahiz ukitutako elkarteen ordezkariek parte har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