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2021eko maiatzaren 17an egindako bilkuran,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Erregelamenduaren 108. artikuluarekin bat, honako hau ERABAKI DA: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</w:t>
      </w:r>
      <w:r>
        <w:rPr>
          <w:rStyle w:val="1"/>
        </w:rPr>
        <w:t xml:space="preserve"> Nafarroako Fundazioei buruzko Foru Lege proiektuari zuzenketak aurkezteko epea </w:t>
      </w:r>
      <w:r>
        <w:rPr>
          <w:rStyle w:val="1"/>
          <w:b w:val="true"/>
        </w:rPr>
        <w:t xml:space="preserve">2021eko maiatzaren 24ko 12:00ak arte </w:t>
      </w:r>
      <w:r>
        <w:rPr>
          <w:rStyle w:val="1"/>
        </w:rPr>
        <w:t xml:space="preserve">luzatzea. Foru Lege proiektua 2021eko urtarrilaren 15eko 3. Nafarroako Parlamentuko Aldizkari Ofizialean argitaratu zen (10-20/LEY-00021).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Erabaki hau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maiatzaren 17an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