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repercusión de los peajes en las empresas navarras,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 </w:t>
      </w:r>
    </w:p>
    <w:p>
      <w:pPr>
        <w:pStyle w:val="0"/>
        <w:suppressAutoHyphens w:val="false"/>
        <w:rPr>
          <w:rStyle w:val="1"/>
        </w:rPr>
      </w:pPr>
      <w:r>
        <w:rPr>
          <w:rStyle w:val="1"/>
        </w:rPr>
        <w:t xml:space="preserve">¿Qué estimación tiene el Gobierno de Navarra sobre la repercusión de los peajes en las empresas navarras? </w:t>
      </w:r>
    </w:p>
    <w:p>
      <w:pPr>
        <w:pStyle w:val="0"/>
        <w:suppressAutoHyphens w:val="false"/>
        <w:rPr>
          <w:rStyle w:val="1"/>
        </w:rPr>
      </w:pPr>
      <w:r>
        <w:rPr>
          <w:rStyle w:val="1"/>
        </w:rPr>
        <w:t xml:space="preserve">Pamplona, 13 de mayo de 2021 </w:t>
      </w:r>
    </w:p>
    <w:p>
      <w:pPr>
        <w:pStyle w:val="0"/>
        <w:suppressAutoHyphens w:val="false"/>
        <w:rPr>
          <w:rStyle w:val="1"/>
        </w:rPr>
      </w:pPr>
      <w:r>
        <w:rPr>
          <w:rStyle w:val="1"/>
        </w:rPr>
        <w:t xml:space="preserve">El Parlamentario Foral: Javier García Jiménez </w:t>
      </w:r>
    </w:p>
    <w:p>
      <w:pPr>
        <w:pStyle w:val="0"/>
        <w:suppressAutoHyphens w:val="false"/>
        <w:rPr>
          <w:rStyle w:val="1"/>
        </w:rPr>
      </w:pPr>
      <w:r>
        <w:rPr>
          <w:rStyle w:val="1"/>
        </w:rPr>
        <w:t xml:space="preserve">Grupo Parlamentario Navarra Suma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