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asistencia técnica del proyecto 19 DDSS, REACT EU Navarra “Nuevo enfoque cuidado de personas: hacia un nuevo modelo asistencial centrado en la persona”,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19 DDSS, REACT EU Navarra “Nuevo enfoque cuidado de personas: hacia un nuevo modelo asistencial centrado en las personas” se establece un presupuesto de 40.000€ para asistencia técnica.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va a consistir esta asistencia técnica?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está previsto licitarla? ¿Con qué condiciones? ¿Con qué procedimiento? ¿En base a qué partida presupuestaria?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