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17an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aurkezturiko mozioa, zeinaren bidez Nafarroako Gobernua premiatzen baita egin beharreko zuzemenak egin ditzan Estatuko Gobernuaren aitzinean, Bankiaren eta Caixabanken bat-egitearen eragin negatiboa minimizatzeko.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17an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Mikel Asiain Torres jaunak, Legebiltzarreko Erregelamenduan xedatuaren babesean, honako mozio hau aurkezten du, Osoko Bilkuran eztabaidatzeko.</w:t>
      </w:r>
    </w:p>
    <w:p>
      <w:pPr>
        <w:pStyle w:val="0"/>
        <w:suppressAutoHyphens w:val="false"/>
        <w:rPr>
          <w:rStyle w:val="1"/>
        </w:rPr>
      </w:pPr>
      <w:r>
        <w:rPr>
          <w:rStyle w:val="1"/>
        </w:rPr>
        <w:t xml:space="preserve">2008ko irailaren 15ean Lehman Brothers kolapsatu izanak 1929ko crackaz geroztiko krisi ekonomikorik larrienetako bat eragin zuen.</w:t>
      </w:r>
    </w:p>
    <w:p>
      <w:pPr>
        <w:pStyle w:val="0"/>
        <w:suppressAutoHyphens w:val="false"/>
        <w:rPr>
          <w:rStyle w:val="1"/>
        </w:rPr>
      </w:pPr>
      <w:r>
        <w:rPr>
          <w:rStyle w:val="1"/>
        </w:rPr>
        <w:t xml:space="preserve">Krisia banketxe batean hasi zen, higiezinen sektorean izan zuen segida jarraian –zorioneko burbuila– eta, azkenik, sektore ekonomiko guztiak harrapatu zituen, halako moduan non ongizatearen estatuan eragina izan zuten murrizketa handiekiko atzeraldi sozial larri bat eragin baitzuen.</w:t>
      </w:r>
    </w:p>
    <w:p>
      <w:pPr>
        <w:pStyle w:val="0"/>
        <w:suppressAutoHyphens w:val="false"/>
        <w:rPr>
          <w:rStyle w:val="1"/>
        </w:rPr>
      </w:pPr>
      <w:r>
        <w:rPr>
          <w:rStyle w:val="1"/>
        </w:rPr>
        <w:t xml:space="preserve">FUNCASen datuen arabera, aurrezki pribatuak inbertsio pribatuaren % 51,7 egiten zuen. 2008an, portzentaje hori % 62ra igo zen, aurrezki pribatuaren tasa handiagoa eta inbertsio pribatuaren tasa txikiagoa izatearen ondorioz.</w:t>
      </w:r>
    </w:p>
    <w:p>
      <w:pPr>
        <w:pStyle w:val="0"/>
        <w:suppressAutoHyphens w:val="false"/>
        <w:rPr>
          <w:rStyle w:val="1"/>
        </w:rPr>
      </w:pPr>
      <w:r>
        <w:rPr>
          <w:rStyle w:val="1"/>
        </w:rPr>
        <w:t xml:space="preserve">Aurrezki kutxak aitzindariak ziren Estatuan kredituak ematen eta besteren baliabideak atzitzen zituzten banketxeen jardueran, eta banketxe handiek ezin zuten halakorik onartu, ikusten baitzuten aurrezki kutxak mehatxu bat zirela beraiena ez beste inorena zela uste zuten sektorean.</w:t>
      </w:r>
    </w:p>
    <w:p>
      <w:pPr>
        <w:pStyle w:val="0"/>
        <w:suppressAutoHyphens w:val="false"/>
        <w:rPr>
          <w:rStyle w:val="1"/>
        </w:rPr>
      </w:pPr>
      <w:r>
        <w:rPr>
          <w:rStyle w:val="1"/>
        </w:rPr>
        <w:t xml:space="preserve">Gauzak horrela, ondoko urteetan, produktibitate eta lehiakortasun handiagoa lortze aldera sektorea egituratzearen aitzakian, kasuko lege-aldaketak egin ziren, aurrezki kutxak banketxe bihurtzera derrigortzeko. Eta hala heldu ziren bat-egiteak eta xurgapenak, gaur bizi dugun egoerara heldu arte, non entitate gutxi batzuk baino ez dauden, denak ala denak banketxeak, kreditu-kooperatibak izan ezik.</w:t>
      </w:r>
    </w:p>
    <w:p>
      <w:pPr>
        <w:pStyle w:val="0"/>
        <w:suppressAutoHyphens w:val="false"/>
        <w:rPr>
          <w:rStyle w:val="1"/>
        </w:rPr>
      </w:pPr>
      <w:r>
        <w:rPr>
          <w:rStyle w:val="1"/>
        </w:rPr>
        <w:t xml:space="preserve">Horrek bulego ugari ixtea eragin du, eta gero eta herri gehiago geratu dira inolako zerbitzurik gabe, are kutxazainik gabe ere. Eta halaber eragin du edozerengatiko komisioak areagotzea, jendeari kasu egiteko ordutegiak murriztea –bulegoetan, gainera, langile gutxiago egonda–, autozerbitzua bultzatuta, kontuan izan gabe gure gizartean dagoen eten digital handia.</w:t>
      </w:r>
    </w:p>
    <w:p>
      <w:pPr>
        <w:pStyle w:val="0"/>
        <w:suppressAutoHyphens w:val="false"/>
        <w:rPr>
          <w:rStyle w:val="1"/>
        </w:rPr>
      </w:pPr>
      <w:r>
        <w:rPr>
          <w:rStyle w:val="1"/>
        </w:rPr>
        <w:t xml:space="preserve">Prozesu horren guztiaren ondorioetako bat izan zen, gure erkidegoan ondo asko dakigun moduan, Nafarroako Kutxak, Casa Solekin, Caja Canariasekin eta Caja Burgosekin batera, Banca Cívica sortu izana, zeina Caixabankek xurgatu baitzuen geroago.</w:t>
      </w:r>
    </w:p>
    <w:p>
      <w:pPr>
        <w:pStyle w:val="0"/>
        <w:suppressAutoHyphens w:val="false"/>
        <w:rPr>
          <w:rStyle w:val="1"/>
        </w:rPr>
      </w:pPr>
      <w:r>
        <w:rPr>
          <w:rStyle w:val="1"/>
        </w:rPr>
        <w:t xml:space="preserve">Nafarroako gizartearen erreferentziazko entitatea desagertu zen hartara, eta horrek ondorio sozial eta ekonomiko nabarmenak izan zituen.</w:t>
      </w:r>
    </w:p>
    <w:p>
      <w:pPr>
        <w:pStyle w:val="0"/>
        <w:suppressAutoHyphens w:val="false"/>
        <w:rPr>
          <w:rStyle w:val="1"/>
        </w:rPr>
      </w:pPr>
      <w:r>
        <w:rPr>
          <w:rStyle w:val="1"/>
        </w:rPr>
        <w:t xml:space="preserve">Altxor publikoak 60.000 milioi eurotik gora jarri zituen horretarako guztirako, eta 4.000 baino ez dira berreskuratu.</w:t>
      </w:r>
    </w:p>
    <w:p>
      <w:pPr>
        <w:pStyle w:val="0"/>
        <w:suppressAutoHyphens w:val="false"/>
        <w:rPr>
          <w:rStyle w:val="1"/>
        </w:rPr>
      </w:pPr>
      <w:r>
        <w:rPr>
          <w:rStyle w:val="1"/>
        </w:rPr>
        <w:t xml:space="preserve">Iragan irailean, bat-egitea iragarri zuten Caixabankek eta Bankiak –erreskatatutako entitateetako bat–. Prozesu hori orain dela gutxi gauzatu da, eta berekin ekarri du 8.291 langile –horietako 66, Nafarroan– ukituko dituen enplegu erregulazioko espediente bat.</w:t>
      </w:r>
    </w:p>
    <w:p>
      <w:pPr>
        <w:pStyle w:val="0"/>
        <w:suppressAutoHyphens w:val="false"/>
        <w:rPr>
          <w:rStyle w:val="1"/>
        </w:rPr>
      </w:pPr>
      <w:r>
        <w:rPr>
          <w:rStyle w:val="1"/>
        </w:rPr>
        <w:t xml:space="preserve">Espainiako finantza-sektorean inoiz egin den enplegu erregulazioko espedienterik handienetako bat da, 1.534 bulego itxiko baitira.</w:t>
      </w:r>
    </w:p>
    <w:p>
      <w:pPr>
        <w:pStyle w:val="0"/>
        <w:suppressAutoHyphens w:val="false"/>
        <w:rPr>
          <w:rStyle w:val="1"/>
        </w:rPr>
      </w:pPr>
      <w:r>
        <w:rPr>
          <w:rStyle w:val="1"/>
        </w:rPr>
        <w:t xml:space="preserve">Sindikatuei aurkeztu zaien berregituratze-planak 66 langile ukituko lituzke Nafarroan, baina hemendik gutxira askoz ere lanpostu gehiago gal litezkeenez, entitateko langileak oso kezkatuta daude.</w:t>
      </w:r>
    </w:p>
    <w:p>
      <w:pPr>
        <w:pStyle w:val="0"/>
        <w:suppressAutoHyphens w:val="false"/>
        <w:rPr>
          <w:rStyle w:val="1"/>
        </w:rPr>
      </w:pPr>
      <w:r>
        <w:rPr>
          <w:rStyle w:val="1"/>
        </w:rPr>
        <w:t xml:space="preserve">Hori guztia dela-eta, honako erabaki proposamen hau aurkezten da:</w:t>
      </w:r>
    </w:p>
    <w:p>
      <w:pPr>
        <w:pStyle w:val="0"/>
        <w:suppressAutoHyphens w:val="false"/>
        <w:rPr>
          <w:rStyle w:val="1"/>
        </w:rPr>
      </w:pPr>
      <w:r>
        <w:rPr>
          <w:rStyle w:val="1"/>
        </w:rPr>
        <w:t xml:space="preserve">Nafarroako Parlamentuak Nafarroako Gobernua premiatzen du egin beharreko zuzemenak egin ditzan Estatuko Gobernuaren aitzinean –harena baita Caixabank berriaren % 16,11–, neurri zehatzak hartzeko Bankiaren eta Caixabanken bat-egiteak enpleguan, bulego-kopuruan eta Caixabankek lortuko dituen kreditu fiskalek Foru Ogasunean eraginen duten diru-bilketa murritzagoan duen eragin negatiboa minimizatze aldera.</w:t>
      </w:r>
    </w:p>
    <w:p>
      <w:pPr>
        <w:pStyle w:val="0"/>
        <w:suppressAutoHyphens w:val="false"/>
        <w:rPr>
          <w:rStyle w:val="1"/>
        </w:rPr>
      </w:pPr>
      <w:r>
        <w:rPr>
          <w:rStyle w:val="1"/>
        </w:rPr>
        <w:t xml:space="preserve">Iruñean, 2021eko maiatzaren 10ean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