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Lodosako Cabizgordoko industrialdeari buruzkoa. Galdera 2021eko apirilaren 30eko 55. Nafarroako Parlamentuko Aldizkari Ofizialean argitaratu zen.</w:t>
      </w:r>
    </w:p>
    <w:p>
      <w:pPr>
        <w:pStyle w:val="0"/>
        <w:suppressAutoHyphens w:val="false"/>
        <w:rPr>
          <w:rStyle w:val="1"/>
        </w:rPr>
      </w:pPr>
      <w:r>
        <w:rPr>
          <w:rStyle w:val="1"/>
        </w:rPr>
        <w:t xml:space="preserve">Iruñean, 2021eko maiatzaren 21ean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10-21/PES-00155 zenbakiko galdera egin du, idatziz erantzutekoa. Honen bidez, Lurraldearen Antolamenduko, Etxebizitzako, Paisaiako eta Proiektu Estrategikoetako kontseilariak honako hau jakinarazten dizu:</w:t>
      </w:r>
    </w:p>
    <w:p>
      <w:pPr>
        <w:pStyle w:val="0"/>
        <w:suppressAutoHyphens w:val="false"/>
        <w:rPr>
          <w:rStyle w:val="1"/>
        </w:rPr>
      </w:pPr>
      <w:r>
        <w:rPr>
          <w:rStyle w:val="1"/>
        </w:rPr>
        <w:t xml:space="preserve">Nafarroako Gobernua, Nasuvinsa sozietate publikoaren bidez, Lodosako Cabizgordo poligonoko Udalez gaindiko Plan Sektoriala (UPS) aldatzen ari da. Plan horren garapena geraturik egon da 2008tik. Herritarrek parte hartzeko prozesua 2020ko otsailean egin eta kanpoko azpiegituren proiektua idazten amaitu ondoren, Nasuvinsak UPSaren aldaketa aurkeztea aurreikusten du, datozen hilabeteetan izapidetzeko (ekaina-uztaila). Aldaketa horren helburua industrialdea egokitzea da, ahal dela industria-azalera handiak eskatzen dituzten proiektuak ezartzeko.</w:t>
      </w:r>
    </w:p>
    <w:p>
      <w:pPr>
        <w:pStyle w:val="0"/>
        <w:suppressAutoHyphens w:val="false"/>
        <w:rPr>
          <w:rStyle w:val="1"/>
        </w:rPr>
      </w:pPr>
      <w:r>
        <w:rPr>
          <w:rStyle w:val="1"/>
        </w:rPr>
        <w:t xml:space="preserve">Era berean, beharrezko azpiegiturak eta urbanizazio-jarduketak arrazionalizatu nahi dira (hori erraztu egin da, neurri handi batean, autobidearekiko lotura finantzatzeko betebeharra kendu delako), etorkizunean faseka garatu ahal izateko, egon daitekeen eskaerari erantzunez. Hori guztia, urbanizatu gabeko eremu osoan egungo nekazaritza-erabilera mugarik gabe konprometitu gabe, jarduera horri eutsi ahal izateko industria-jarduerarako lurzoru-eskaera formalizatu arte.</w:t>
      </w:r>
    </w:p>
    <w:p>
      <w:pPr>
        <w:pStyle w:val="0"/>
        <w:suppressAutoHyphens w:val="false"/>
        <w:rPr>
          <w:rStyle w:val="1"/>
        </w:rPr>
      </w:pPr>
      <w:r>
        <w:rPr>
          <w:rStyle w:val="1"/>
        </w:rPr>
        <w:t xml:space="preserve">UPSa behin betiko onartu ondoren, poligonoaren lehen fasea konponduko da (desjabetuta dago jada). Fase hori idazteko eta izapidetzeko zortzi hilabete beharko direla aurreikusi da. UPSak kanpoko azpiegitura batzuen trazaduraren aldaketak eta ondoren zerbitzu horietarako beharrezkoa den lurzoruaren desjabetzea barne hartuko ditu. Kanpoko azpiegituretako obrak egiteko epea sei hilabetekoa da.</w:t>
      </w:r>
    </w:p>
    <w:p>
      <w:pPr>
        <w:pStyle w:val="0"/>
        <w:suppressAutoHyphens w:val="false"/>
        <w:rPr>
          <w:rStyle w:val="1"/>
        </w:rPr>
      </w:pPr>
      <w:r>
        <w:rPr>
          <w:rStyle w:val="1"/>
        </w:rPr>
        <w:t xml:space="preserve">Egungo lurzatiak partzialki urbanizatuta daude lehen faseko eremuan (aipatutako kanpoko azpiegiturak falta dira). Lurralde Antolamenduari eta Hirigintzari buruzko Foru Legeak (LAHFL) aukera ematen du urbanizazio- eta eraikuntza-obrak aldi berean egiteko; beraz, hasiera batean, industrialdeak enpresak har ditzake adierazitako zentzuan, industria-instalazioetako obrak kanpoko sareetako obrekin batera eginez, sare horiek amaitzean jarduerari ekin ahal izateko. Ildo horretan, Nasuvinsa sozietate publikoak dagoeneko harremanak izan ditu etorkizuneko industrialdean instalatzeko interesa agertu duten bi enpresarekin, gutxienez.</w:t>
      </w:r>
    </w:p>
    <w:p>
      <w:pPr>
        <w:pStyle w:val="0"/>
        <w:suppressAutoHyphens w:val="false"/>
        <w:rPr>
          <w:rStyle w:val="1"/>
        </w:rPr>
      </w:pPr>
      <w:r>
        <w:rPr>
          <w:rStyle w:val="1"/>
        </w:rPr>
        <w:t xml:space="preserve">UPSaren plangintza berriari esker, zuzendu ahal izanen da proiektuak hasieran zuen gehiegizko neurria; izan ere, milioi bat metro koadroko azalera zuen jarduketa-eremu bat aurreikusten zen, eta horrek 31 milioi eurotik gorako inbertsio publikoa eskatzen zuen.</w:t>
      </w:r>
    </w:p>
    <w:p>
      <w:pPr>
        <w:pStyle w:val="0"/>
        <w:suppressAutoHyphens w:val="false"/>
        <w:rPr>
          <w:rStyle w:val="1"/>
        </w:rPr>
      </w:pPr>
      <w:r>
        <w:rPr>
          <w:rStyle w:val="1"/>
        </w:rPr>
        <w:t xml:space="preserve">Nasuvinsako zerbitzu teknikoek kanpoko azpiegituren proiektua idazteko lanak ere amaitu dituzte. Proiektu horri esker, industrialdera eraman ahal izanen dira goi-hornidurako eta industria-erabilerako ur-sareak, bai eta saneamendu-sarea ere. Aurreikusita dago obrekin 2022an jarraitzea, UPS berria onartu ondoren, 1,7 milioiko aurrekontuarekin.</w:t>
      </w:r>
    </w:p>
    <w:p>
      <w:pPr>
        <w:pStyle w:val="0"/>
        <w:suppressAutoHyphens w:val="false"/>
        <w:rPr>
          <w:rStyle w:val="1"/>
        </w:rPr>
      </w:pPr>
      <w:r>
        <w:rPr>
          <w:rStyle w:val="1"/>
        </w:rPr>
        <w:t xml:space="preserve">Lehenengo faseko urbanizazio-proiektua iazko erdialdean amaitu zen, 1,1 milioi eurotik gorako aurrekontuarekin. Honako hauek hartzen zituen barne: lurzatiak berdintzea eta sarbideak eraikitzea, beharrezko zerbitzuen harguneak egitea eta edateko uraren 480 m3-ko biltegi bat egitea.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maiatzaren 21ean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