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Allozko (Deierri) lurzatiak biltzeko prozesuari buruzkoa. Galdera 2021eko apirilaren 30eko 55. Nafarroako Parlamentuko Aldizkari Ofizialean argitaratu zen.</w:t>
      </w:r>
    </w:p>
    <w:p>
      <w:pPr>
        <w:pStyle w:val="0"/>
        <w:suppressAutoHyphens w:val="false"/>
        <w:rPr>
          <w:rStyle w:val="1"/>
        </w:rPr>
      </w:pPr>
      <w:r>
        <w:rPr>
          <w:rStyle w:val="1"/>
        </w:rPr>
        <w:t xml:space="preserve">Iruñean, 2021eko maiatzaren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Allozko (Deierri) lurzatiak biltzeko prozesuari buruz (PES-159). Hona hemen Landa Garapeneko eta Ingurumeneko kontseilariaren erantzuna:</w:t>
      </w:r>
    </w:p>
    <w:p>
      <w:pPr>
        <w:pStyle w:val="0"/>
        <w:suppressAutoHyphens w:val="false"/>
        <w:rPr>
          <w:rStyle w:val="1"/>
        </w:rPr>
      </w:pPr>
      <w:r>
        <w:rPr>
          <w:rStyle w:val="1"/>
        </w:rPr>
        <w:t xml:space="preserve">Zertan da Allozko (Deierri) lurzatiak biltzeko prozesua?</w:t>
      </w:r>
    </w:p>
    <w:p>
      <w:pPr>
        <w:pStyle w:val="0"/>
        <w:suppressAutoHyphens w:val="false"/>
        <w:rPr>
          <w:rStyle w:val="1"/>
        </w:rPr>
      </w:pPr>
      <w:r>
        <w:rPr>
          <w:rStyle w:val="1"/>
        </w:rPr>
        <w:t xml:space="preserve">Allotz-Motalbango lurzati berrantolamendua 2008-01-11n eskatu zuten inguruko lurzatien jabeek, Deierriko Udalak 2008ko urriaren 31ko Osoko Bilkuran eta Allozko kontzejuak 2010eko ekainaren 17ko bilkuran horretarako baimena eman ondoren.</w:t>
      </w:r>
    </w:p>
    <w:p>
      <w:pPr>
        <w:pStyle w:val="0"/>
        <w:suppressAutoHyphens w:val="false"/>
        <w:rPr>
          <w:rStyle w:val="1"/>
        </w:rPr>
      </w:pPr>
      <w:r>
        <w:rPr>
          <w:rStyle w:val="1"/>
        </w:rPr>
        <w:t xml:space="preserve">Landa Garapeneko zuzendari nagusiaren ekainaren 10eko 1193/2010 Ebazpenaren bidez, hasiera eman zitzaien Allotz-Montalbango lurzati berrantolamenduko eskualdeko nekazaritza-azpiegituretako jarduerei.</w:t>
      </w:r>
    </w:p>
    <w:p>
      <w:pPr>
        <w:pStyle w:val="0"/>
        <w:suppressAutoHyphens w:val="false"/>
        <w:rPr>
          <w:rStyle w:val="1"/>
        </w:rPr>
      </w:pPr>
      <w:r>
        <w:rPr>
          <w:rStyle w:val="1"/>
        </w:rPr>
        <w:t xml:space="preserve">Ingurumenaren eta Uraren zuzendari nagusiaren martxoaren 9ko 289/2012 Ebazpenaren bitartez Allotz-Montalbango lurzati berrantolamenduaren gaineko ingurumen-inpaktuaren adierazpena eman zen.</w:t>
      </w:r>
    </w:p>
    <w:p>
      <w:pPr>
        <w:pStyle w:val="0"/>
        <w:suppressAutoHyphens w:val="false"/>
        <w:rPr>
          <w:rStyle w:val="1"/>
        </w:rPr>
      </w:pPr>
      <w:r>
        <w:rPr>
          <w:rStyle w:val="1"/>
        </w:rPr>
        <w:t xml:space="preserve">Ingurumeneko eta Lurraldearen Antolamenduko zuzendari nagusiaren irailaren 11ko 700E/2018 Ebazpenaren bidez, baliozkotu egin zen Ingurumenaren eta Uraren zuzendari nagusiaren martxoaren 9ko 289/2012 Ebazpenaren bidez emandako ingurumen-inpaktuaren adierazpena</w:t>
      </w:r>
    </w:p>
    <w:p>
      <w:pPr>
        <w:pStyle w:val="0"/>
        <w:suppressAutoHyphens w:val="false"/>
        <w:rPr>
          <w:rStyle w:val="1"/>
        </w:rPr>
      </w:pPr>
      <w:r>
        <w:rPr>
          <w:rStyle w:val="1"/>
        </w:rPr>
        <w:t xml:space="preserve">Maiatzaren 22ko 63/2019 Foru Dekretuaren bitartez, onetsi egin zen nekazaritzako azpiegituretan esku hartzea Allotz-Montalban eremuko lurzati berrantolamenduaren bidez.</w:t>
      </w:r>
    </w:p>
    <w:p>
      <w:pPr>
        <w:pStyle w:val="0"/>
        <w:suppressAutoHyphens w:val="false"/>
        <w:rPr>
          <w:rStyle w:val="1"/>
        </w:rPr>
      </w:pPr>
      <w:r>
        <w:rPr>
          <w:rStyle w:val="1"/>
        </w:rPr>
        <w:t xml:space="preserve">Landa Garapeneko zuzendari nagusiaren urriaren 29ko 94/2019 Ebazpenaren bidez, onetsi eta argitara eman ziren Allotz-Montalbango eskualdeko lurzati berrantolamenduaren oinarriak.</w:t>
      </w:r>
    </w:p>
    <w:p>
      <w:pPr>
        <w:pStyle w:val="0"/>
        <w:suppressAutoHyphens w:val="false"/>
        <w:rPr>
          <w:rStyle w:val="1"/>
        </w:rPr>
      </w:pPr>
      <w:r>
        <w:rPr>
          <w:rStyle w:val="1"/>
        </w:rPr>
        <w:t xml:space="preserve">Abenduaren 31ko 1304/2020 Ebazpenaren bidez, Tecnologías y Servicios Agrarios SA (TRAGSATEC) ente instrumentalari enkargatu zitzaion Nekazaritza Azpiegituren Zerbitzuko langileei laguntza teknikoa ematea Allotz-Montalban eskualdeko lurzati berrantolamenduko akordioa idatzi aurreko lanak egiteko.</w:t>
      </w:r>
    </w:p>
    <w:p>
      <w:pPr>
        <w:pStyle w:val="0"/>
        <w:suppressAutoHyphens w:val="false"/>
        <w:rPr>
          <w:rStyle w:val="1"/>
        </w:rPr>
      </w:pPr>
      <w:r>
        <w:rPr>
          <w:rStyle w:val="1"/>
        </w:rPr>
        <w:t xml:space="preserve">2021eko otsailaren 1ean, Allozko kontzejuan jendaurrean jarri zen lurzati berrantulamenduaren aurretiazko akordioa, otsailaren 22tik 26ra bitartean horri buruz sor zitezkeen arazoak kontuan hartuta.</w:t>
      </w:r>
    </w:p>
    <w:p>
      <w:pPr>
        <w:pStyle w:val="0"/>
        <w:suppressAutoHyphens w:val="false"/>
        <w:rPr>
          <w:rStyle w:val="1"/>
        </w:rPr>
      </w:pPr>
      <w:r>
        <w:rPr>
          <w:rStyle w:val="1"/>
        </w:rPr>
        <w:t xml:space="preserve">Lurzati berrantolamenduaren oinarrien aurka aurkeztutako errekurtsoak ebatzi ondoren, Nekazaritzako Azpiegituren Zerbitzuko zuzendariak oinarri horiek irmotzat jo zituen 2021eko apirilaren 15ean.</w:t>
      </w:r>
    </w:p>
    <w:p>
      <w:pPr>
        <w:pStyle w:val="0"/>
        <w:suppressAutoHyphens w:val="false"/>
        <w:rPr>
          <w:rStyle w:val="1"/>
        </w:rPr>
      </w:pPr>
      <w:r>
        <w:rPr>
          <w:rStyle w:val="1"/>
        </w:rPr>
        <w:t xml:space="preserve">Gaur egun, Lurzati Berrantolamenduaren Akordioa egiteko Laguntza Teknikoari buruzko 1304 Ebazpenaren aldaketa izapidetzen ari da, Akordioa egiteko Laguntza Teknikoko lan guztiak barne har ditzan. Aurreikusita dago akordioa egiteko lanak 2021eko azaroaren 30a baino lehen amaituta egotea.</w:t>
      </w:r>
    </w:p>
    <w:p>
      <w:pPr>
        <w:pStyle w:val="0"/>
        <w:suppressAutoHyphens w:val="false"/>
        <w:rPr>
          <w:rStyle w:val="1"/>
        </w:rPr>
      </w:pPr>
      <w:r>
        <w:rPr>
          <w:rStyle w:val="1"/>
        </w:rPr>
        <w:t xml:space="preserve">Zer epe aurreikusten dira obra zibila hasi eta bukatzeari dagokienez?</w:t>
      </w:r>
    </w:p>
    <w:p>
      <w:pPr>
        <w:pStyle w:val="0"/>
        <w:suppressAutoHyphens w:val="false"/>
        <w:rPr>
          <w:rStyle w:val="1"/>
        </w:rPr>
      </w:pPr>
      <w:r>
        <w:rPr>
          <w:rStyle w:val="1"/>
        </w:rPr>
        <w:t xml:space="preserve">Honako hauek dira aurrera begirako aurreikuspenak:</w:t>
      </w:r>
    </w:p>
    <w:p>
      <w:pPr>
        <w:pStyle w:val="0"/>
        <w:suppressAutoHyphens w:val="false"/>
        <w:rPr>
          <w:rStyle w:val="1"/>
        </w:rPr>
      </w:pPr>
      <w:r>
        <w:rPr>
          <w:rStyle w:val="1"/>
        </w:rPr>
        <w:t xml:space="preserve">– Akordioa egiteko lanen enkargu osoa onestea: 2021eko uda baino lehen.</w:t>
      </w:r>
    </w:p>
    <w:p>
      <w:pPr>
        <w:pStyle w:val="0"/>
        <w:suppressAutoHyphens w:val="false"/>
        <w:rPr>
          <w:rStyle w:val="1"/>
        </w:rPr>
      </w:pPr>
      <w:r>
        <w:rPr>
          <w:rStyle w:val="1"/>
        </w:rPr>
        <w:t xml:space="preserve">– Lurzati berrantolamenduari buruzko behin betiko akordioa onestea eta jendaurrean jartzea: 2021eko udaren hasieran.</w:t>
      </w:r>
    </w:p>
    <w:p>
      <w:pPr>
        <w:pStyle w:val="0"/>
        <w:suppressAutoHyphens w:val="false"/>
        <w:rPr>
          <w:rStyle w:val="1"/>
        </w:rPr>
      </w:pPr>
      <w:r>
        <w:rPr>
          <w:rStyle w:val="1"/>
        </w:rPr>
        <w:t xml:space="preserve">– Finken zuinketarako enkargua onestea: 2021eko uda amaierarako.</w:t>
      </w:r>
    </w:p>
    <w:p>
      <w:pPr>
        <w:pStyle w:val="0"/>
        <w:suppressAutoHyphens w:val="false"/>
        <w:rPr>
          <w:rStyle w:val="1"/>
        </w:rPr>
      </w:pPr>
      <w:r>
        <w:rPr>
          <w:rStyle w:val="1"/>
        </w:rPr>
        <w:t xml:space="preserve">– Finka berrien behin-behineko jabetza hartzea: Jabeek eskatzen badute, 2021eko urriaren 31 baino lehen behin-behineko jabetza-hartzea egiten saia daiteke. Baina zalantza dago hori posiblea izanen ote den, akordioa onartzearen aurka aurkezten diren errekurtsoen kopuruaren araberakoa izanen baita. Horrela, behin-behineko jabetza-hartzea data horietan egin liteke, baldin eta errekurtsogileen kopurua ez bada eremuko jabe guztien % 5 baino handiagoa eta ez bada, gutxienez, pilatutako azaleraren ehuneko bera. Bestalde, 2021eko urrian behin-behineko jabetza-hartzea egiten bada, uste da bideak eta hustubideak eraikitzea ez dela oztopo gaindiezina izanen hurrengo bi urteetan finka berriak landatzeko, nahiz eta horrek eragozpenak eta arazoak sortuko lituzkeen finketara iristeko, eta baita jarduketa-eremua drainatzeko arazoak ere.</w:t>
      </w:r>
    </w:p>
    <w:p>
      <w:pPr>
        <w:pStyle w:val="0"/>
        <w:suppressAutoHyphens w:val="false"/>
        <w:rPr>
          <w:rStyle w:val="1"/>
        </w:rPr>
      </w:pPr>
      <w:r>
        <w:rPr>
          <w:rStyle w:val="1"/>
        </w:rPr>
        <w:t xml:space="preserve">– Obra-proiektua egitea: enkargua 2021eko udan egin behar da, 2022ko erdialdean erredakzioa amaituta egon dadin.</w:t>
      </w:r>
    </w:p>
    <w:p>
      <w:pPr>
        <w:pStyle w:val="0"/>
        <w:suppressAutoHyphens w:val="false"/>
        <w:rPr>
          <w:rStyle w:val="1"/>
        </w:rPr>
      </w:pPr>
      <w:r>
        <w:rPr>
          <w:rStyle w:val="1"/>
        </w:rPr>
        <w:t xml:space="preserve">– Obren hasiera: 2022ko amaieran.</w:t>
      </w:r>
    </w:p>
    <w:p>
      <w:pPr>
        <w:pStyle w:val="0"/>
        <w:suppressAutoHyphens w:val="false"/>
        <w:rPr>
          <w:rStyle w:val="1"/>
        </w:rPr>
      </w:pPr>
      <w:r>
        <w:rPr>
          <w:rStyle w:val="1"/>
        </w:rPr>
        <w:t xml:space="preserve">– Obraren amaiera: 2024ko amaieran.</w:t>
      </w:r>
    </w:p>
    <w:p>
      <w:pPr>
        <w:pStyle w:val="0"/>
        <w:suppressAutoHyphens w:val="false"/>
        <w:rPr>
          <w:rStyle w:val="1"/>
        </w:rPr>
      </w:pPr>
      <w:r>
        <w:rPr>
          <w:rStyle w:val="1"/>
        </w:rPr>
        <w:t xml:space="preserve">Lurzati Berrantolamenduaren Bulegoko buruaren txostena erantsi da.</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