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indulto a los condenados por delito de sedición,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¿Qué opina la Presidenta del Gobierno de Navarra sobre indultar a los condenados como autores de un delito de sedición?</w:t>
      </w:r>
    </w:p>
    <w:p>
      <w:pPr>
        <w:pStyle w:val="0"/>
        <w:suppressAutoHyphens w:val="false"/>
        <w:rPr>
          <w:rStyle w:val="1"/>
        </w:rPr>
      </w:pPr>
      <w:r>
        <w:rPr>
          <w:rStyle w:val="1"/>
        </w:rPr>
        <w:t xml:space="preserve">Pamplona, 26 de mayo 2021</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