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firma de un consentimiento informado para recibir la segunda vacuna de AstraZeneca,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Guillen, miembro de las Cortes de Navarra, adscrita al Grupo Parlamentario Navarra Suma, al amparo de lo establecido en el Reglamento de la Cámara, realiza la siguiente pregunta de máxima actualidad dirigida a la Presidenta del Gobierno de Navarra para su contestación en el Pleno.</w:t>
      </w:r>
    </w:p>
    <w:p>
      <w:pPr>
        <w:pStyle w:val="0"/>
        <w:suppressAutoHyphens w:val="false"/>
        <w:rPr>
          <w:rStyle w:val="1"/>
        </w:rPr>
      </w:pPr>
      <w:r>
        <w:rPr>
          <w:rStyle w:val="1"/>
        </w:rPr>
        <w:t xml:space="preserve">¿Cómo valora que las personas de menos de 60 años que han recibido la primera dosis de AstraZeneca tengan que firmar un consentimiento informado si quieren recibir la segunda dosis con esa misma vacuna?</w:t>
      </w:r>
    </w:p>
    <w:p>
      <w:pPr>
        <w:pStyle w:val="0"/>
        <w:suppressAutoHyphens w:val="false"/>
        <w:rPr>
          <w:rStyle w:val="1"/>
        </w:rPr>
      </w:pPr>
      <w:r>
        <w:rPr>
          <w:rStyle w:val="1"/>
        </w:rPr>
        <w:t xml:space="preserve">Pamplona, a 31 de mayo de 2021</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