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obligatoriedad de la jornada continua para el curso 2021/2022,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Felipe, miembro de las Cortes de Navarra, adscrito al Grupo Parlamentario Navarra Suma, realiza la siguiente pregunta oral dirigida al Consejero de Educación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razones por las que se mantiene la obligatoriedad de la jornada continua para el curso 2021/2022 en los centros educativos navarros?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