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mayo de 2021, el Pleno de la Cámara rechazó la moción por la que se insta al Gobierno de Navarra a descartar como fórmula de financiación de futuras infraestructuras los denominados 'peajes en sombra', presentada por el Ilmo. Sr. D. Pablo Azcona Molinet y publicada en el Boletín Oficial del Parlamento de Navarra núm. 39 de 25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