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7 de junio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cuantía abonada por el Estado a perceptores de Renta Garantizada,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junio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Suma, al amparo de lo dispuesto en los artículos 188 y siguientes del Reglamento de la Cámara, realiza la siguiente pregunta escrita: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¿Cuánto dinero ha dejado de pagar el Gobierno de Navarra desde la puesta en marcha del Ingreso Mínimo Vital como consecuencia de que parte de la cuantía que correspondería a los perceptores de Renta Garantizada es abonada por el Estado? Se solicita la información desglosada por meses.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 de junio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