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adecuación de la normativa de las titulaciones en el ámbito del ocio y tiempo libre, formulada por el Ilmo. Sr. D. Carlos Mena Blasco.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Carlos Mena Blasco, Parlamentario adscrito al Grupo Parlamentario Partido Socialista de Navarra, al amparo de lo establecido en el Reglamento de la Cámara, formula la siguiente pregunta oral al Consejero de Presidencia, Igualdad, Función Pública e Interior, para su contestación en el Pleno.</w:t>
      </w:r>
    </w:p>
    <w:p>
      <w:pPr>
        <w:pStyle w:val="0"/>
        <w:suppressAutoHyphens w:val="false"/>
        <w:rPr>
          <w:rStyle w:val="1"/>
        </w:rPr>
      </w:pPr>
      <w:r>
        <w:rPr>
          <w:rStyle w:val="1"/>
        </w:rPr>
        <w:t xml:space="preserve">¿Qué acciones está llevando a cabo el INJ para adecuar la normativa de las titulaciones en el ámbito del ocio y tiempo libre?</w:t>
      </w:r>
    </w:p>
    <w:p>
      <w:pPr>
        <w:pStyle w:val="0"/>
        <w:suppressAutoHyphens w:val="false"/>
        <w:rPr>
          <w:rStyle w:val="1"/>
        </w:rPr>
      </w:pPr>
      <w:r>
        <w:rPr>
          <w:rStyle w:val="1"/>
        </w:rPr>
        <w:t xml:space="preserve">Pamplona, a 11 de agosto de 2021</w:t>
      </w:r>
    </w:p>
    <w:p>
      <w:pPr>
        <w:pStyle w:val="0"/>
        <w:suppressAutoHyphens w:val="false"/>
        <w:rPr>
          <w:rStyle w:val="1"/>
        </w:rPr>
      </w:pPr>
      <w:r>
        <w:rPr>
          <w:rStyle w:val="1"/>
        </w:rPr>
        <w:t xml:space="preserve">El Parlamentario Foral: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