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fomento y gestión de las diferentes expresiones del folclore popular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en el Pleno de la Cámara. </w:t>
      </w:r>
    </w:p>
    <w:p>
      <w:pPr>
        <w:pStyle w:val="0"/>
        <w:suppressAutoHyphens w:val="false"/>
        <w:rPr>
          <w:rStyle w:val="1"/>
        </w:rPr>
      </w:pPr>
      <w:r>
        <w:rPr>
          <w:rStyle w:val="1"/>
        </w:rPr>
        <w:t xml:space="preserve">Con respecto a las políticas del Departamento de Cultura en materia de fomento y gestión de las diferentes expresiones del folclore popular de Navarra este parlamentario desea conocer: </w:t>
      </w:r>
    </w:p>
    <w:p>
      <w:pPr>
        <w:pStyle w:val="0"/>
        <w:suppressAutoHyphens w:val="false"/>
        <w:rPr>
          <w:rStyle w:val="1"/>
        </w:rPr>
      </w:pPr>
      <w:r>
        <w:rPr>
          <w:rStyle w:val="1"/>
        </w:rPr>
        <w:t xml:space="preserve">• ¿Cuál es la valoración del Gobierno de Navarra de las actuaciones realizadas hasta el momento y qué retos se marca para los próximos meses? </w:t>
      </w:r>
    </w:p>
    <w:p>
      <w:pPr>
        <w:pStyle w:val="0"/>
        <w:suppressAutoHyphens w:val="false"/>
        <w:rPr>
          <w:rStyle w:val="1"/>
        </w:rPr>
      </w:pPr>
      <w:r>
        <w:rPr>
          <w:rStyle w:val="1"/>
        </w:rPr>
        <w:t xml:space="preserve">En lruñea, a 16 de septiembre de 2021. </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