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Caparrosoko abeltegitzarraren eta biogas-plantaren CO</w:t>
      </w:r>
      <w:r>
        <w:rPr>
          <w:rStyle w:val="1"/>
          <w:vertAlign w:val="subscript"/>
        </w:rPr>
        <w:t xml:space="preserve">2</w:t>
      </w:r>
      <w:r>
        <w:rPr>
          <w:rStyle w:val="1"/>
        </w:rPr>
        <w:t xml:space="preserve"> emisioen aitorpenei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honako galdera hau aurkezten dio Legebiltzarreko Mahaiari, idatziz erantzun dakion:</w:t>
      </w:r>
    </w:p>
    <w:p>
      <w:pPr>
        <w:pStyle w:val="0"/>
        <w:suppressAutoHyphens w:val="false"/>
        <w:rPr>
          <w:rStyle w:val="1"/>
        </w:rPr>
      </w:pPr>
      <w:r>
        <w:rPr>
          <w:rStyle w:val="1"/>
        </w:rPr>
        <w:t xml:space="preserve">Nafarroako Gobernuaren ustez, CO</w:t>
      </w:r>
      <w:r>
        <w:rPr>
          <w:rStyle w:val="1"/>
          <w:vertAlign w:val="subscript"/>
        </w:rPr>
        <w:t xml:space="preserve">2</w:t>
      </w:r>
      <w:r>
        <w:rPr>
          <w:rStyle w:val="1"/>
        </w:rPr>
        <w:t xml:space="preserve"> emisioak jakinarazi behar al dituzte, 34/2007 Legeak ezartzen duen moduan, Caparrosoko abeltegitzarrak eta biogas-plantak, zeinen titularrak Valle de Odieta SCL eta HTN SL baitira eta ingurumen baimen integratua baitute?</w:t>
      </w:r>
    </w:p>
    <w:p>
      <w:pPr>
        <w:pStyle w:val="0"/>
        <w:suppressAutoHyphens w:val="false"/>
        <w:rPr>
          <w:rStyle w:val="1"/>
        </w:rPr>
      </w:pPr>
      <w:r>
        <w:rPr>
          <w:rStyle w:val="1"/>
        </w:rPr>
        <w:t xml:space="preserve">Urtarrilaren 28ko 100/2011 Errege Dekretuak gaurkotu egin zuen atmosfera kutsa dezaketen jardueren katalogoa, eta errege dekretua aplikatzeko oinarrizko xedapenak ezarri zituen, komunikazioari eta publizitateari buruzko betekizunak barne. Gobernuaren ustez, errege dekretu horren bidez araututako jardueretan sartzen al dira instalazio horietarako baimendu diren jarduerak (7.000 abelburutik goitiko abeltzaintza intentsiboa eta biometanizazio planta)?</w:t>
      </w:r>
    </w:p>
    <w:p>
      <w:pPr>
        <w:pStyle w:val="0"/>
        <w:suppressAutoHyphens w:val="false"/>
        <w:rPr>
          <w:rStyle w:val="1"/>
        </w:rPr>
      </w:pPr>
      <w:r>
        <w:rPr>
          <w:rStyle w:val="1"/>
        </w:rPr>
        <w:t xml:space="preserve">CO</w:t>
      </w:r>
      <w:r>
        <w:rPr>
          <w:rStyle w:val="1"/>
          <w:vertAlign w:val="subscript"/>
        </w:rPr>
        <w:t xml:space="preserve">2</w:t>
      </w:r>
      <w:r>
        <w:rPr>
          <w:rStyle w:val="1"/>
        </w:rPr>
        <w:t xml:space="preserve"> emisioen zer aitorpen egin dituzte enpresa horiek 2010etik 2020ra bitarte? Zer eduki zeukaten aitorpen horiek?</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