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Segundo Plan Estratégico del Euskera,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pregunta oral, para su respuesta en Pleno por parte de la Consejera de Relaciones Ciudadanas, Ana Ollo.</w:t>
      </w:r>
    </w:p>
    <w:p>
      <w:pPr>
        <w:pStyle w:val="0"/>
        <w:suppressAutoHyphens w:val="false"/>
        <w:rPr>
          <w:rStyle w:val="1"/>
        </w:rPr>
      </w:pPr>
      <w:r>
        <w:rPr>
          <w:rStyle w:val="1"/>
        </w:rPr>
        <w:t xml:space="preserve">Hemos tenido conocimiento por medio de la prensa de que el 28 de septiembre Euskarabidea presentó el borrador del segundo Plan Estratégico del Euskera a los departamentos del Gobierno de Navarra.</w:t>
      </w:r>
    </w:p>
    <w:p>
      <w:pPr>
        <w:pStyle w:val="0"/>
        <w:suppressAutoHyphens w:val="false"/>
        <w:rPr>
          <w:rStyle w:val="1"/>
        </w:rPr>
      </w:pPr>
      <w:r>
        <w:rPr>
          <w:rStyle w:val="1"/>
        </w:rPr>
        <w:t xml:space="preserve">¿Cuáles son los saltos cualitativos y principales novedades que va a suponer el Segundo Plan Estratégico del Euskera respecto al Primero (2016-2019)?</w:t>
      </w:r>
    </w:p>
    <w:p>
      <w:pPr>
        <w:pStyle w:val="0"/>
        <w:suppressAutoHyphens w:val="false"/>
        <w:rPr>
          <w:rStyle w:val="1"/>
        </w:rPr>
      </w:pPr>
      <w:r>
        <w:rPr>
          <w:rStyle w:val="1"/>
        </w:rPr>
        <w:t xml:space="preserve">Pamplona, 30 de septiembre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