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Colegio Público de Beriain,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El Colegio Público de Beriain arrastra deficiencias estructurales graves. Sus instalaciones han sufrido un gran deterioro a consecuencia del abandono sufrido por parte del Departamento de Educación durante años.</w:t>
      </w:r>
    </w:p>
    <w:p>
      <w:pPr>
        <w:pStyle w:val="0"/>
        <w:suppressAutoHyphens w:val="false"/>
        <w:rPr>
          <w:rStyle w:val="1"/>
        </w:rPr>
      </w:pPr>
      <w:r>
        <w:rPr>
          <w:rStyle w:val="1"/>
        </w:rPr>
        <w:t xml:space="preserve">Durante la legislatura pasada se acometieron distintas obras en el citado centro educativo que mejoraron sensiblemente el estado de sus instalaciones, sin embargo, aún quedan obras de mejora pendientes de abordar.</w:t>
      </w:r>
    </w:p>
    <w:p>
      <w:pPr>
        <w:pStyle w:val="0"/>
        <w:suppressAutoHyphens w:val="false"/>
        <w:rPr>
          <w:rStyle w:val="1"/>
        </w:rPr>
      </w:pPr>
      <w:r>
        <w:rPr>
          <w:rStyle w:val="1"/>
        </w:rPr>
        <w:t xml:space="preserve">¿Qué actuaciones tiene previsto abordar el Departamento de Educación para culminar las obras estructurales necesarias en el Colegio Público de Beriain?</w:t>
      </w:r>
    </w:p>
    <w:p>
      <w:pPr>
        <w:pStyle w:val="0"/>
        <w:suppressAutoHyphens w:val="false"/>
        <w:rPr>
          <w:rStyle w:val="1"/>
        </w:rPr>
      </w:pPr>
      <w:r>
        <w:rPr>
          <w:rStyle w:val="1"/>
        </w:rPr>
        <w:t xml:space="preserve">Pamplona-Iruñea, a 28 de octubre de 2021.</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