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proyecto constructivo de la segunda fase del Canal de Navarra,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¿Mantiene la previsión de que el proyecto constructivo de la segunda fase del Canal esté finalizado antes de acabar el año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noviembre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