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7 de junio de 2018, rechazó la proposición de Ley Foral por la que se establecen sanciones administrativas a cargos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