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15 de noviembre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Disponer que la moción por la que se insta al Departamento de Salud a abrir un expediente de investigación para determinar las irregularidades de la prestación del servicio de transporte de hemoderivados y reactivos entre el Banco de Sangre y el Hospital de Tudela, presentada por el Ilmo. Sr. D. Domingo González Martínez  y publicada en el Boletín Oficial del Parlamento de Navarra número 130 de 12 de noviembre de 2021 se tramite ante el Pleno de la Cámara (10-21/MOC-00160).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noviembre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