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COVID-19aren detekzio goiztiarrerako bizikideen eta egoitza-zentroetako langileen baheketak bertan behera uzteari buruzkoa. Galdera 2021eko irailaren 13ko 100. Nafarroako Parlamentuko Aldizkari Ofizialean argitaratu zen.</w:t>
      </w:r>
    </w:p>
    <w:p>
      <w:pPr>
        <w:pStyle w:val="0"/>
        <w:spacing w:after="113.386" w:before="0" w:line="226" w:lineRule="exact"/>
        <w:suppressAutoHyphens w:val="false"/>
        <w:rPr>
          <w:rStyle w:val="1"/>
        </w:rPr>
      </w:pPr>
      <w:r>
        <w:rPr>
          <w:rStyle w:val="1"/>
        </w:rPr>
        <w:t xml:space="preserve">Iruñean, 2021eko urriaren 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Cristina Ibarrola Guillén andreak idatzizko galdera aurkeztu du (10-21/PES-00248), jakin nahi baitu “noiz utzi zitzaion baheketak egiteari”. Hona Nafarroako Gobernuko Osasuneko kontseilariak horri buruz ematen dion informazioa:</w:t>
      </w:r>
    </w:p>
    <w:p>
      <w:pPr>
        <w:pStyle w:val="0"/>
        <w:spacing w:after="113.386" w:before="0" w:line="226" w:lineRule="exact"/>
        <w:suppressAutoHyphens w:val="false"/>
        <w:rPr>
          <w:rStyle w:val="1"/>
        </w:rPr>
      </w:pPr>
      <w:r>
        <w:rPr>
          <w:rStyle w:val="1"/>
        </w:rPr>
        <w:t xml:space="preserve">Noiz utzi zitzaion zehatz-mehatz baheketa horiek egiteari?</w:t>
      </w:r>
    </w:p>
    <w:p>
      <w:pPr>
        <w:pStyle w:val="0"/>
        <w:spacing w:after="113.386" w:before="0" w:line="226" w:lineRule="exact"/>
        <w:suppressAutoHyphens w:val="false"/>
        <w:rPr>
          <w:rStyle w:val="1"/>
        </w:rPr>
      </w:pPr>
      <w:r>
        <w:rPr>
          <w:rStyle w:val="1"/>
        </w:rPr>
        <w:t xml:space="preserve">Unitate Soziosanitarioa sortu zenetik (2020ko maiatza) ez zaio utzi zentro soziosanitario eta erlijio-kongregazioetako egoiliar eta langileen baheketak egiteari COVID-19aren detekzio goiztiarrerako, proba diagnostikoen bitartez. Horrela langileak babesten dira eta gaitzaren hedapena mugatzen da hala lan ingurunean nola eragindako pertsonen familia eta gizarte ingurunean. Baheketa horiek egin dira aldian behin eta/edo egoitza-zentroetako egoiliar edota langileen artean kasuren bat agertu denean.</w:t>
      </w:r>
    </w:p>
    <w:p>
      <w:pPr>
        <w:pStyle w:val="0"/>
        <w:spacing w:after="113.386" w:before="0" w:line="226" w:lineRule="exact"/>
        <w:suppressAutoHyphens w:val="false"/>
        <w:rPr>
          <w:rStyle w:val="1"/>
        </w:rPr>
      </w:pPr>
      <w:r>
        <w:rPr>
          <w:rStyle w:val="1"/>
        </w:rPr>
        <w:t xml:space="preserve">Zergatik utzi zitzaion egiteari?</w:t>
      </w:r>
    </w:p>
    <w:p>
      <w:pPr>
        <w:pStyle w:val="0"/>
        <w:spacing w:after="113.386" w:before="0" w:line="226" w:lineRule="exact"/>
        <w:suppressAutoHyphens w:val="false"/>
        <w:rPr>
          <w:rStyle w:val="1"/>
        </w:rPr>
      </w:pPr>
      <w:r>
        <w:rPr>
          <w:rStyle w:val="1"/>
        </w:rPr>
        <w:t xml:space="preserve">2021eko maiatzaren 20tik aurrera, kontuan izanik gizarte eta osasun langileen arteko txertaketa portzentaje handia (&gt;% 85) eta egoera epidemiologikoa (ikus Asteroko Txosten Epidemiologikoa 2020-2021), txertatu gabeko langileei hamabostean behin egiten zitzaizkien PCR bidezko baheketak eten ziren, besterik ez.</w:t>
      </w:r>
    </w:p>
    <w:p>
      <w:pPr>
        <w:pStyle w:val="0"/>
        <w:spacing w:after="113.386" w:before="0" w:line="226" w:lineRule="exact"/>
        <w:suppressAutoHyphens w:val="false"/>
        <w:rPr>
          <w:rStyle w:val="1"/>
        </w:rPr>
      </w:pPr>
      <w:r>
        <w:rPr>
          <w:rStyle w:val="1"/>
        </w:rPr>
        <w:t xml:space="preserve">– Asteroko Txosten Epidemiologikoa 2020-2021 (maiatzaren 17tik 23ra bitartekoa):</w:t>
      </w:r>
    </w:p>
    <w:p>
      <w:pPr>
        <w:pStyle w:val="0"/>
        <w:spacing w:after="113.386" w:before="0" w:line="226" w:lineRule="exact"/>
        <w:suppressAutoHyphens w:val="false"/>
        <w:rPr>
          <w:rStyle w:val="1"/>
        </w:rPr>
      </w:pPr>
      <w:r>
        <w:rPr>
          <w:rStyle w:val="1"/>
        </w:rPr>
        <w:t xml:space="preserve">http://www.navarra.es/NR/rdonlyres/28606C91-1431-4CF9-9D2A-A499BCC8E47E/472131/InformeEpidemiologicoSemanal20_2022.pdf</w:t>
      </w:r>
    </w:p>
    <w:p>
      <w:pPr>
        <w:pStyle w:val="0"/>
        <w:spacing w:after="113.386" w:before="0" w:line="226" w:lineRule="exact"/>
        <w:suppressAutoHyphens w:val="false"/>
        <w:rPr>
          <w:rStyle w:val="1"/>
        </w:rPr>
      </w:pPr>
      <w:r>
        <w:rPr>
          <w:rStyle w:val="1"/>
        </w:rPr>
        <w:t xml:space="preserve">Egoitza-zentro batean positibo bat agertu ondorengo baheketei eutsi egin zaie baita transmisio txikiko uneetan ere. Baheketetan PCR proba egiten zaie kasuan kasuko bizikidetza edo sektorizazio unitateko egoiliar eta langileei (kontaktu estua izan gabe ere), eta positibo gehiago agertuz gero, egoitzako guztiei egiten zaie PCR proba.</w:t>
      </w:r>
    </w:p>
    <w:p>
      <w:pPr>
        <w:pStyle w:val="0"/>
        <w:spacing w:after="113.386" w:before="0" w:line="226" w:lineRule="exact"/>
        <w:suppressAutoHyphens w:val="false"/>
        <w:rPr>
          <w:rStyle w:val="1"/>
        </w:rPr>
      </w:pPr>
      <w:r>
        <w:rPr>
          <w:rStyle w:val="1"/>
        </w:rPr>
        <w:t xml:space="preserve">Nafarroako Gobernuak txosten teknikorik al du, egoitza-zentroetan baheketak egiteari uztea gomendatzen zuenik?</w:t>
      </w:r>
    </w:p>
    <w:p>
      <w:pPr>
        <w:pStyle w:val="0"/>
        <w:spacing w:after="113.386" w:before="0" w:line="226" w:lineRule="exact"/>
        <w:suppressAutoHyphens w:val="false"/>
        <w:rPr>
          <w:rStyle w:val="1"/>
        </w:rPr>
      </w:pPr>
      <w:r>
        <w:rPr>
          <w:rStyle w:val="1"/>
        </w:rPr>
        <w:t xml:space="preserve">Osasun Departamentuak erantzun honetako aurreko puntuetan azaldutakoaren arabera egin zituen bere jarduketak, eta aintzat hartu zituen honako dokumentu hauek:</w:t>
      </w:r>
    </w:p>
    <w:p>
      <w:pPr>
        <w:pStyle w:val="0"/>
        <w:spacing w:after="113.386" w:before="0" w:line="226" w:lineRule="exact"/>
        <w:suppressAutoHyphens w:val="false"/>
        <w:rPr>
          <w:rStyle w:val="1"/>
        </w:rPr>
      </w:pPr>
      <w:r>
        <w:rPr>
          <w:rStyle w:val="1"/>
        </w:rPr>
        <w:t xml:space="preserve">– Osasun Ministerioaren dokumentazio orokorra:</w:t>
      </w:r>
    </w:p>
    <w:p>
      <w:pPr>
        <w:pStyle w:val="0"/>
        <w:spacing w:after="113.386" w:before="0" w:line="226" w:lineRule="exact"/>
        <w:suppressAutoHyphens w:val="false"/>
        <w:rPr>
          <w:rStyle w:val="1"/>
        </w:rPr>
      </w:pPr>
      <w:r>
        <w:rPr>
          <w:rStyle w:val="1"/>
        </w:rPr>
        <w:t xml:space="preserve">https://www.mscbs.gob.es/eu/profesionales/saludPublica/ccayes/alertasActual/nCov/documentos.htm</w:t>
      </w:r>
    </w:p>
    <w:p>
      <w:pPr>
        <w:pStyle w:val="0"/>
        <w:spacing w:after="113.386" w:before="0" w:line="226" w:lineRule="exact"/>
        <w:suppressAutoHyphens w:val="false"/>
        <w:rPr>
          <w:rStyle w:val="1"/>
        </w:rPr>
      </w:pPr>
      <w:r>
        <w:rPr>
          <w:rStyle w:val="1"/>
        </w:rPr>
        <w:t xml:space="preserve">“Estrategia de detección precoz, vigilancia y control de COVID-19” 2021eko otsailaren 26an eguneratua. E apartatua: Baheketa bidezko azterketak (20. eta 21. orrialdeak). Baheketak egiten dira birusaren transmisioa oso handia denean baheketaren xede den eremu geografikoan edo populazioan.</w:t>
      </w:r>
    </w:p>
    <w:p>
      <w:pPr>
        <w:pStyle w:val="0"/>
        <w:spacing w:after="113.386" w:before="0" w:line="226" w:lineRule="exact"/>
        <w:suppressAutoHyphens w:val="false"/>
        <w:rPr>
          <w:rStyle w:val="1"/>
        </w:rPr>
      </w:pPr>
      <w:r>
        <w:rPr>
          <w:rStyle w:val="1"/>
        </w:rPr>
        <w:t xml:space="preserve">– Oinarrizko Osasun Laguntzako dokumentazio espezifikoa egoitza-zentro soziosanitarioetarako:</w:t>
      </w:r>
    </w:p>
    <w:p>
      <w:pPr>
        <w:pStyle w:val="0"/>
        <w:spacing w:after="113.386" w:before="0" w:line="226" w:lineRule="exact"/>
        <w:suppressAutoHyphens w:val="false"/>
        <w:rPr>
          <w:rStyle w:val="1"/>
        </w:rPr>
      </w:pPr>
      <w:r>
        <w:rPr>
          <w:rStyle w:val="1"/>
        </w:rPr>
        <w:t xml:space="preserve">• “Test diagnostikoen prozedura. egoitza-zentro soziosanitarioetan. 2021eko ekaina”. Nola jokatu asintomatikoekin (4. eta 5. orrialdeak)</w:t>
      </w:r>
    </w:p>
    <w:p>
      <w:pPr>
        <w:pStyle w:val="0"/>
        <w:spacing w:after="113.386" w:before="0" w:line="226" w:lineRule="exact"/>
        <w:suppressAutoHyphens w:val="false"/>
        <w:rPr>
          <w:rStyle w:val="1"/>
        </w:rPr>
      </w:pPr>
      <w:r>
        <w:rPr>
          <w:rStyle w:val="1"/>
        </w:rPr>
        <w:t xml:space="preserve">• “COVID-19aren jarraipen buletina egoitza-zentro soziosanitarioetarako”, 2021eko ekainaren 3koa. Test diagnostikoen dokumentuari buruzko informazioa (5. orrialdea).</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2021eko urriaren 1ean</w:t>
      </w:r>
    </w:p>
    <w:p>
      <w:pPr>
        <w:pStyle w:val="0"/>
        <w:spacing w:after="113.386" w:before="0" w:line="226" w:lineRule="exact"/>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