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resultados de la Cop26,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próximo Pleno de la Cámara por parte de la señora Consejera de Desarrollo Rural y Medio Ambiente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consejera de los resultados de la Cop26?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15 de noviembre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