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Plan de Atención Primaria,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oral dirigida a la Presidenta del Gobierno de Navarra para su contestación en Pleno.</w:t>
      </w:r>
    </w:p>
    <w:p>
      <w:pPr>
        <w:pStyle w:val="0"/>
        <w:suppressAutoHyphens w:val="false"/>
        <w:rPr>
          <w:rStyle w:val="1"/>
        </w:rPr>
      </w:pPr>
      <w:r>
        <w:rPr>
          <w:rStyle w:val="1"/>
        </w:rPr>
        <w:t xml:space="preserve">¿Considera que con el Plan de Atención Primaria que acaban de difundir va a solucionar el malestar en profesionales y población con la Atención Primaria de salud en Navarra?</w:t>
      </w:r>
    </w:p>
    <w:p>
      <w:pPr>
        <w:pStyle w:val="0"/>
        <w:suppressAutoHyphens w:val="false"/>
        <w:rPr>
          <w:rStyle w:val="1"/>
        </w:rPr>
      </w:pPr>
      <w:r>
        <w:rPr>
          <w:rStyle w:val="1"/>
        </w:rPr>
        <w:t xml:space="preserve">Pamplona, a 18 de noviembre de 2021</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