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en que se encuentran todas las actuaciones a llevar a cabo por Nasuvinsa en Pamplona-Iruña,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el Pleno del próximo jueves 25 de noviembre por el Vicepresidente Segundo y Consejero de Ordenación del Territorio, Vivienda, Paisaje y Proyectos Estratégicos.</w:t>
      </w:r>
    </w:p>
    <w:p>
      <w:pPr>
        <w:pStyle w:val="0"/>
        <w:suppressAutoHyphens w:val="false"/>
        <w:rPr>
          <w:rStyle w:val="1"/>
        </w:rPr>
      </w:pPr>
      <w:r>
        <w:rPr>
          <w:rStyle w:val="1"/>
        </w:rPr>
        <w:t xml:space="preserve">Esta misma semana, en un debate suscitado en el Ayuntamiento de Pamplona acerca de la Ripa, se ha cuestionado la actitud de Nasuvinsa respecto del interés real que la empresa pública tiene sobre la materialización de las 310 viviendas proyectadas en diferentes barrios de la capital, entre las que se encuentran las 90 a desarrollar en la ripa de Erripagaina.</w:t>
      </w:r>
    </w:p>
    <w:p>
      <w:pPr>
        <w:pStyle w:val="0"/>
        <w:suppressAutoHyphens w:val="false"/>
        <w:rPr>
          <w:rStyle w:val="1"/>
        </w:rPr>
      </w:pPr>
      <w:r>
        <w:rPr>
          <w:rStyle w:val="1"/>
        </w:rPr>
        <w:t xml:space="preserve">Dada la controversia suscitada y con el fin de aclarar la cuestión preguntamos directamente:</w:t>
      </w:r>
    </w:p>
    <w:p>
      <w:pPr>
        <w:pStyle w:val="0"/>
        <w:suppressAutoHyphens w:val="false"/>
        <w:rPr>
          <w:rStyle w:val="1"/>
        </w:rPr>
      </w:pPr>
      <w:r>
        <w:rPr>
          <w:rStyle w:val="1"/>
        </w:rPr>
        <w:t xml:space="preserve">¿En qué situación se encuentran todas las actuaciones a llevar a cabo por Nasuvinsa en Pamplona-lruña, entre ellas las 90 viviendas planteadas en la ripa de Erripagaina?</w:t>
      </w:r>
    </w:p>
    <w:p>
      <w:pPr>
        <w:pStyle w:val="0"/>
        <w:suppressAutoHyphens w:val="false"/>
        <w:rPr>
          <w:rStyle w:val="1"/>
        </w:rPr>
      </w:pPr>
      <w:r>
        <w:rPr>
          <w:rStyle w:val="1"/>
        </w:rPr>
        <w:t xml:space="preserve">En Pamplona-lruña, a 18 de noviembre de 2021</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