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dar los pasos necesarios para la firma de un convenio de cooperación con el Gobierno de España para cooperar en el desarrollo del TAV,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José Javier Esparza Abaurrea miembro de las Cortes de Navarra, portavoz del Grupo Parlamentario Navarra Suma (NA+), al amparo de lo dispuesto en 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tren de alta velocidad (TAV) es una infraestructura que contribuye a mejorar las comunicaciones de trasporte de mercancías y personas, aporta un mayor desarrollo económico al que la posee, vertebra el territorio trasmite una imagen de modernidad y de proyección exterior. </w:t>
      </w:r>
    </w:p>
    <w:p>
      <w:pPr>
        <w:pStyle w:val="0"/>
        <w:suppressAutoHyphens w:val="false"/>
        <w:rPr>
          <w:rStyle w:val="1"/>
        </w:rPr>
      </w:pPr>
      <w:r>
        <w:rPr>
          <w:rStyle w:val="1"/>
        </w:rPr>
        <w:t xml:space="preserve">Para Navarra el TAV debe ser y de hecho sería una red básica transeuropea que Europa reconoce y prima por su proximidad a Francia y con ello al resto de comunicaciones ferroviarias europeas, por lo que su construcción se hace prioritaria frente a otras existentes en España. </w:t>
      </w:r>
    </w:p>
    <w:p>
      <w:pPr>
        <w:pStyle w:val="0"/>
        <w:suppressAutoHyphens w:val="false"/>
        <w:rPr>
          <w:rStyle w:val="1"/>
        </w:rPr>
      </w:pPr>
      <w:r>
        <w:rPr>
          <w:rStyle w:val="1"/>
        </w:rPr>
        <w:t xml:space="preserve">En diciembre de 2019 el Parlamento de Navarra aprobó, a iniciativa de Navarra Suma y con los votos a favor del PSN y Geroa Bai, una moción con cuatro puntos para: instar al Gobierno de Navarra a dar los pasos necesarios para la firma de un convenio de cooperación con el Gobierno de España con el objetivo de cooperar en el desarrollo del TAV para acelerar su obras; llevar a cabo actuaciones para mejorar el sistema ferroviario de proximidad/cercanías en Navarra promoviendo el uso del ferrocarril como medio de transporte de media distancia intrarregional; trabajar junto al Gobierno de España en acelerar la tramitación administrativa y la licitación de obras en la Comunidad Autónoma de Aragón que puedan dar continuidad a las obras que se están ejecutando en Navarra del TAV; colaborar junto al Gobierno de España en la redacción del proyecto y ejecución de la mejor y más rápida comunicación del TAV a su paso por nuestra Comunidad con la unión Y vasca; y priorizar cuantas actuaciones contribuyan al objetivo de estimular, mejorar, acelerar las comunicaciones ferroviarias en la Comunidad Foral tanto de cercanías como de alta velocidad". </w:t>
      </w:r>
    </w:p>
    <w:p>
      <w:pPr>
        <w:pStyle w:val="0"/>
        <w:suppressAutoHyphens w:val="false"/>
        <w:rPr>
          <w:rStyle w:val="1"/>
        </w:rPr>
      </w:pPr>
      <w:r>
        <w:rPr>
          <w:rStyle w:val="1"/>
        </w:rPr>
        <w:t xml:space="preserve">Sin embargo, después de casi dos años no se ha dado ningún paso para cumplir con el contenido de esta moción, incumpliéndose la mayoritaria voluntad del Parlamento de Navarra de promover la llegada inmediata del TAV a Navarra. </w:t>
      </w:r>
    </w:p>
    <w:p>
      <w:pPr>
        <w:pStyle w:val="0"/>
        <w:suppressAutoHyphens w:val="false"/>
        <w:rPr>
          <w:rStyle w:val="1"/>
        </w:rPr>
      </w:pPr>
      <w:r>
        <w:rPr>
          <w:rStyle w:val="1"/>
        </w:rPr>
        <w:t xml:space="preserve">La ausencia de respuesta durante la legislatura pasada y la paralización de este proyecto en lo que llevamos de legislatura no puede coartar el derecho de los navarros a acelerar y asegurar su más rápido desarrollo para con ello poder disfrutar de una infraestructura esencial, una obra de interés general, imprescindible para mejorar la competitividad y la conectividad de la Comunidad Foral con Europa y con el resto de España. </w:t>
      </w:r>
    </w:p>
    <w:p>
      <w:pPr>
        <w:pStyle w:val="0"/>
        <w:suppressAutoHyphens w:val="false"/>
        <w:rPr>
          <w:rStyle w:val="1"/>
        </w:rPr>
      </w:pPr>
      <w:r>
        <w:rPr>
          <w:rStyle w:val="1"/>
        </w:rPr>
        <w:t xml:space="preserve">Por eso, hoy es más necesario aún un compromiso claro y firme del actual Gobierno para acelerar y asegurar el TAV, dada la situación estratégica de Navarra como punto medio del eje cántabro-mediterráneo y su proximidad a la frontera pirenaica. La alta velocidad para pasajeros y mercancías nos haría más fuertes y nos convertiría en región de referencia en Europa. Toda la Comunidad Foral se beneficiará de una fuente de generación de empleo, tanto durante la ejecución de la obra, como en el funcionamiento posterior del corredor y los crecimientos logísticos que llegarán a establecerse. </w:t>
      </w:r>
    </w:p>
    <w:p>
      <w:pPr>
        <w:pStyle w:val="0"/>
        <w:suppressAutoHyphens w:val="false"/>
        <w:rPr>
          <w:rStyle w:val="1"/>
        </w:rPr>
      </w:pPr>
      <w:r>
        <w:rPr>
          <w:rStyle w:val="1"/>
        </w:rPr>
        <w:t xml:space="preserve">Siendo el TAV competencia del Gobierno de España, no es menos cierto que sería importante firmar un convenio entre el Gobierno de Navarra y el Gobierno de España para mejorar la colaboración y cooperación entre ambos y con ello contribuir a acelerar la obra al tener una mayor participación directa en la misma. </w:t>
      </w:r>
    </w:p>
    <w:p>
      <w:pPr>
        <w:pStyle w:val="0"/>
        <w:suppressAutoHyphens w:val="false"/>
        <w:rPr>
          <w:rStyle w:val="1"/>
        </w:rPr>
      </w:pPr>
      <w:r>
        <w:rPr>
          <w:rStyle w:val="1"/>
        </w:rPr>
        <w:t xml:space="preserve">Las comunicaciones ferroviarias de proximidad y cercanías contribuyen a mejorar la movilidad de personas y mercancías y como consecuencia mejorar la calidad de vida y la economía local de las personas y empresas que viven y están situadas en Navarra; ante esta realidad se hace necesario que el Gobierno de Navarra se preocupe en tener la mejor y más moderna red. </w:t>
      </w:r>
    </w:p>
    <w:p>
      <w:pPr>
        <w:pStyle w:val="0"/>
        <w:suppressAutoHyphens w:val="false"/>
        <w:rPr>
          <w:rStyle w:val="1"/>
        </w:rPr>
      </w:pPr>
      <w:r>
        <w:rPr>
          <w:rStyle w:val="1"/>
        </w:rPr>
        <w:t xml:space="preserve">Del mismo modo, es imprescindible redactar de forma urgente el proyecto necesario para que el TAV llegue a Pamplona e iniciar los trámites para su construcción. </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1. El Parlamento de Navarra insta al Gobierno de Navarra a dar los pasos necesarios para la firma de un convenio de cooperación con el Gobierno de España, a través de su Ministerio de Fomento y ADIF, que tenga como objetivo cooperar en el desarrollo del TAV para acelerar las obras y que Navarra forme parte del corredor ferroviario Mediterráneo-Cantábrico con estándares internacionales, doble vía, ancho internacional y uso para pasajeros y mercancías. </w:t>
      </w:r>
    </w:p>
    <w:p>
      <w:pPr>
        <w:pStyle w:val="0"/>
        <w:suppressAutoHyphens w:val="false"/>
        <w:rPr>
          <w:rStyle w:val="1"/>
        </w:rPr>
      </w:pPr>
      <w:r>
        <w:rPr>
          <w:rStyle w:val="1"/>
        </w:rPr>
        <w:t xml:space="preserve">2. El Parlamento de Navarra insta al Gobierno de Navarra a que redacte de forma urgente el proyecto para la nueva estación de Pamplona e inicie también de forma urgente los trámites para su construcción. </w:t>
      </w:r>
    </w:p>
    <w:p>
      <w:pPr>
        <w:pStyle w:val="0"/>
        <w:suppressAutoHyphens w:val="false"/>
        <w:rPr>
          <w:rStyle w:val="1"/>
        </w:rPr>
      </w:pPr>
      <w:r>
        <w:rPr>
          <w:rStyle w:val="1"/>
        </w:rPr>
        <w:t xml:space="preserve">Pamplona, a 25 de noviembre de 2021 </w:t>
      </w:r>
    </w:p>
    <w:p>
      <w:pPr>
        <w:pStyle w:val="0"/>
        <w:suppressAutoHyphens w:val="false"/>
        <w:rPr>
          <w:rStyle w:val="1"/>
        </w:rPr>
      </w:pPr>
      <w:r>
        <w:rPr>
          <w:rStyle w:val="1"/>
        </w:rPr>
        <w:t xml:space="preserve">El Portavoz: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