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comunicación al Consejo Superior de Deportes de las necesidades de infraestructuras deportivas de Navarra, formulada por el Ilmo. Sr. D. Alberto Bonilla Zafra.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 (NA+), al amparo de lo dispuesto en el Reglamento de la Cámara, solicita la siguiente pregunta escrita al Departamento de Cultura y Deporte: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había comunicado por parte del IND o el departamento al Consejo Superior de Deportes, en algún momento y con anterioridad al Plan Director de Infraestructuras Deportivas, cuáles eran las necesidades de infraestructuras de Navarra? Si fuera así, ¿cuáles se comunicaron y por qué esas y no otras?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