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irisgarritasunari buruzko 2021eko Plan Operatiboko 1. aldaketako 11. eta 12.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Marta Álvarez Alonso andreak, Legebiltzarreko Erregelamenduko 188. artikuluan eta hurrengoetan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Unibertsitateko, Berrikuntzako eta Eraldaketa Digitaleko Departamentuak Irisgarritasunari buruzko 2021eko Plan Operatiboko 1. aldaketako 11. eta 12. neurri gisa jaso du Arartekoaren web-orrira sartzeko araudia betetzen ote den katalogatzea eta web-orria araudira egokitzeko jarduketa plan bat egitea. Zergatik?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Jarduketa horri ekin baldin bazaio, nork eskatuta egin da? Zer tresna dago hori egitea Telekomunikazioetako Zuzendaritza Nagusiari agintzeko?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Zenbateko kostua izan dute bi jarduketa horiek? Aurrekontuko zer partidaren kargura finantzatu dira? Nori eman zaio jarduketa horiek egiteko agindua?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