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diciembre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Tratado de la Carta de la Energía,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diciembre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 Ahal Dugu Navarra, al amparo de lo dispuesto en el Reglamento de esta Cámara presenta la siguiente pregunta oral, a fin de que sea respondida en Pleno por parte de la Consejera de Desarrollo Rural y Medioambiente en el Pleno del 13 de enero.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Tratado de la Carta de la Energía es un acuerdo internacional poco conocido, pero muy peligroso para las políticas climáticas, ya que protege las inversiones en combustibles fósiles.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conjuga el Gobierno de Navarra la Ley de Cambio Climático y Transición Energética con este Tratado?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16 de diciembre de 2021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