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BDD2" w14:textId="77777777" w:rsidR="009E4CD8" w:rsidRDefault="00441A46" w:rsidP="00441A46">
      <w:pPr>
        <w:spacing w:after="0" w:line="240" w:lineRule="auto"/>
        <w:jc w:val="both"/>
        <w:rPr>
          <w:rFonts w:ascii="Garamond" w:hAnsi="Garamond" w:cs="Arial"/>
          <w:lang w:val="es-ES_tradnl"/>
        </w:rPr>
      </w:pPr>
      <w:r w:rsidRPr="00C875FA">
        <w:rPr>
          <w:rFonts w:ascii="Garamond" w:hAnsi="Garamond" w:cs="Arial"/>
          <w:lang w:val="es-ES_tradnl"/>
        </w:rPr>
        <w:t xml:space="preserve">La </w:t>
      </w:r>
      <w:proofErr w:type="gramStart"/>
      <w:r w:rsidRPr="00C875FA">
        <w:rPr>
          <w:rFonts w:ascii="Garamond" w:hAnsi="Garamond" w:cs="Arial"/>
          <w:lang w:val="es-ES_tradnl"/>
        </w:rPr>
        <w:t>Consejera</w:t>
      </w:r>
      <w:proofErr w:type="gramEnd"/>
      <w:r w:rsidRPr="00C875FA">
        <w:rPr>
          <w:rFonts w:ascii="Garamond" w:hAnsi="Garamond" w:cs="Arial"/>
          <w:lang w:val="es-ES_tradnl"/>
        </w:rPr>
        <w:t xml:space="preserve"> de Relaciones Ciudadanas, en relación con la pregunta escrita formulada por el parlamentario D. Iñaki Iriarte López, adscrito al Grupo Parlamentario Navarra Suma, (10-21/PES-00319), tiene el honor de informarle lo siguiente:</w:t>
      </w:r>
    </w:p>
    <w:p w14:paraId="099718F2" w14:textId="77777777" w:rsidR="009E4CD8" w:rsidRDefault="00C40001" w:rsidP="00441A46">
      <w:pPr>
        <w:spacing w:after="0" w:line="240" w:lineRule="auto"/>
        <w:jc w:val="both"/>
        <w:rPr>
          <w:rFonts w:ascii="Garamond" w:hAnsi="Garamond" w:cs="Arial"/>
          <w:lang w:val="es-ES_tradnl"/>
        </w:rPr>
      </w:pPr>
      <w:r w:rsidRPr="00C875FA">
        <w:rPr>
          <w:rFonts w:ascii="Garamond" w:hAnsi="Garamond" w:cs="Arial"/>
          <w:lang w:val="es-ES_tradnl"/>
        </w:rPr>
        <w:t>L</w:t>
      </w:r>
      <w:r w:rsidR="00497E4C" w:rsidRPr="00C875FA">
        <w:rPr>
          <w:rFonts w:ascii="Garamond" w:hAnsi="Garamond" w:cs="Arial"/>
          <w:lang w:val="es-ES_tradnl"/>
        </w:rPr>
        <w:t xml:space="preserve">a pregunta del </w:t>
      </w:r>
      <w:r w:rsidR="004F7B6E" w:rsidRPr="00C875FA">
        <w:rPr>
          <w:rFonts w:ascii="Garamond" w:hAnsi="Garamond" w:cs="Arial"/>
          <w:lang w:val="es-ES_tradnl"/>
        </w:rPr>
        <w:t>Sr. Iriarte</w:t>
      </w:r>
      <w:r w:rsidR="00497E4C" w:rsidRPr="00C875FA">
        <w:rPr>
          <w:rFonts w:ascii="Garamond" w:hAnsi="Garamond" w:cs="Arial"/>
          <w:lang w:val="es-ES_tradnl"/>
        </w:rPr>
        <w:t xml:space="preserve"> hace referencia al documento</w:t>
      </w:r>
      <w:r w:rsidR="004F7B6E" w:rsidRPr="00C875FA">
        <w:rPr>
          <w:rFonts w:ascii="Garamond" w:hAnsi="Garamond" w:cs="Arial"/>
          <w:lang w:val="es-ES_tradnl"/>
        </w:rPr>
        <w:t xml:space="preserve"> </w:t>
      </w:r>
      <w:r w:rsidR="00497E4C" w:rsidRPr="00C875FA">
        <w:rPr>
          <w:rFonts w:ascii="Garamond" w:hAnsi="Garamond" w:cs="Arial"/>
          <w:lang w:val="es-ES_tradnl"/>
        </w:rPr>
        <w:t>VI Encuesta Sociolingüística</w:t>
      </w:r>
      <w:r w:rsidR="006C1513" w:rsidRPr="00C875FA">
        <w:rPr>
          <w:rFonts w:ascii="Garamond" w:hAnsi="Garamond" w:cs="Arial"/>
          <w:lang w:val="es-ES_tradnl"/>
        </w:rPr>
        <w:t>.</w:t>
      </w:r>
      <w:r w:rsidR="00497E4C" w:rsidRPr="00C875FA">
        <w:rPr>
          <w:rFonts w:ascii="Garamond" w:hAnsi="Garamond" w:cs="Arial"/>
          <w:lang w:val="es-ES_tradnl"/>
        </w:rPr>
        <w:t xml:space="preserve"> Comunidad Foral de Navarra, p</w:t>
      </w:r>
      <w:r w:rsidR="0055401B" w:rsidRPr="00C875FA">
        <w:rPr>
          <w:rFonts w:ascii="Garamond" w:hAnsi="Garamond" w:cs="Arial"/>
          <w:lang w:val="es-ES_tradnl"/>
        </w:rPr>
        <w:t>á</w:t>
      </w:r>
      <w:r w:rsidR="00497E4C" w:rsidRPr="00C875FA">
        <w:rPr>
          <w:rFonts w:ascii="Garamond" w:hAnsi="Garamond" w:cs="Arial"/>
          <w:lang w:val="es-ES_tradnl"/>
        </w:rPr>
        <w:t>g. 27</w:t>
      </w:r>
      <w:r w:rsidR="006C1513" w:rsidRPr="00C875FA">
        <w:rPr>
          <w:rFonts w:ascii="Garamond" w:hAnsi="Garamond" w:cs="Arial"/>
          <w:lang w:val="es-ES_tradnl"/>
        </w:rPr>
        <w:t>, publicado en la página web de Euskarabidea (www.euskarabidea.es),</w:t>
      </w:r>
      <w:r w:rsidR="00497E4C" w:rsidRPr="00C875FA">
        <w:rPr>
          <w:rFonts w:ascii="Garamond" w:hAnsi="Garamond" w:cs="Arial"/>
          <w:lang w:val="es-ES_tradnl"/>
        </w:rPr>
        <w:t xml:space="preserve"> cuyo enlace es</w:t>
      </w:r>
      <w:r w:rsidR="006C1513" w:rsidRPr="00C875FA">
        <w:rPr>
          <w:rFonts w:ascii="Garamond" w:hAnsi="Garamond" w:cs="Arial"/>
          <w:lang w:val="es-ES_tradnl"/>
        </w:rPr>
        <w:t xml:space="preserve"> el siguiente:</w:t>
      </w:r>
    </w:p>
    <w:p w14:paraId="3BAD2F3A" w14:textId="77777777" w:rsidR="009E4CD8" w:rsidRDefault="002B312B" w:rsidP="00441A46">
      <w:pPr>
        <w:spacing w:after="0" w:line="240" w:lineRule="auto"/>
        <w:jc w:val="both"/>
        <w:rPr>
          <w:rFonts w:ascii="Garamond" w:hAnsi="Garamond"/>
        </w:rPr>
      </w:pPr>
      <w:hyperlink r:id="rId8" w:history="1">
        <w:r w:rsidR="00441A46" w:rsidRPr="00C875FA">
          <w:rPr>
            <w:rStyle w:val="Hipervnculo"/>
            <w:rFonts w:ascii="Garamond" w:hAnsi="Garamond"/>
          </w:rPr>
          <w:t>https://www.euskarabidea.es/fitxategiak/ckfinder/files/2016%20VI%20INK%20SOZLG%20-%20NAFARROA%20gaz.pdf</w:t>
        </w:r>
      </w:hyperlink>
      <w:r w:rsidR="00441A46" w:rsidRPr="00C875FA">
        <w:rPr>
          <w:rFonts w:ascii="Garamond" w:hAnsi="Garamond"/>
        </w:rPr>
        <w:t xml:space="preserve"> </w:t>
      </w:r>
    </w:p>
    <w:p w14:paraId="6B0C523F" w14:textId="77777777" w:rsidR="009E4CD8" w:rsidRDefault="006C1513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 xml:space="preserve">En la página </w:t>
      </w:r>
      <w:r w:rsidR="003A777E" w:rsidRPr="00C875FA">
        <w:rPr>
          <w:rFonts w:ascii="Garamond" w:eastAsia="Arial Unicode MS" w:hAnsi="Garamond" w:cs="Arial"/>
        </w:rPr>
        <w:t>citada</w:t>
      </w:r>
      <w:r w:rsidRPr="00C875FA">
        <w:rPr>
          <w:rFonts w:ascii="Garamond" w:eastAsia="Arial Unicode MS" w:hAnsi="Garamond" w:cs="Arial"/>
        </w:rPr>
        <w:t xml:space="preserve"> se analiza la </w:t>
      </w:r>
      <w:r w:rsidR="00B4430B" w:rsidRPr="00C875FA">
        <w:rPr>
          <w:rFonts w:ascii="Garamond" w:eastAsia="Arial Unicode MS" w:hAnsi="Garamond" w:cs="Arial"/>
        </w:rPr>
        <w:t xml:space="preserve">actitud </w:t>
      </w:r>
      <w:r w:rsidRPr="00C875FA">
        <w:rPr>
          <w:rFonts w:ascii="Garamond" w:eastAsia="Arial Unicode MS" w:hAnsi="Garamond" w:cs="Arial"/>
        </w:rPr>
        <w:t>ante</w:t>
      </w:r>
      <w:r w:rsidR="00B4430B" w:rsidRPr="00C875FA">
        <w:rPr>
          <w:rFonts w:ascii="Garamond" w:eastAsia="Arial Unicode MS" w:hAnsi="Garamond" w:cs="Arial"/>
        </w:rPr>
        <w:t xml:space="preserve"> la</w:t>
      </w:r>
      <w:r w:rsidRPr="00C875FA">
        <w:rPr>
          <w:rFonts w:ascii="Garamond" w:eastAsia="Arial Unicode MS" w:hAnsi="Garamond" w:cs="Arial"/>
        </w:rPr>
        <w:t xml:space="preserve"> promoción del uso del euskera.</w:t>
      </w:r>
      <w:r w:rsidR="006D408D" w:rsidRPr="00C875FA">
        <w:rPr>
          <w:rFonts w:ascii="Garamond" w:eastAsia="Arial Unicode MS" w:hAnsi="Garamond" w:cs="Arial"/>
        </w:rPr>
        <w:t xml:space="preserve"> </w:t>
      </w:r>
      <w:r w:rsidR="003A777E" w:rsidRPr="00C875FA">
        <w:rPr>
          <w:rFonts w:ascii="Garamond" w:eastAsia="Arial Unicode MS" w:hAnsi="Garamond" w:cs="Arial"/>
        </w:rPr>
        <w:t>Para ello,</w:t>
      </w:r>
      <w:r w:rsidR="000C43E5" w:rsidRPr="00C875FA">
        <w:rPr>
          <w:rFonts w:ascii="Garamond" w:eastAsia="Arial Unicode MS" w:hAnsi="Garamond" w:cs="Arial"/>
        </w:rPr>
        <w:t xml:space="preserve"> se ha</w:t>
      </w:r>
      <w:r w:rsidR="003A777E" w:rsidRPr="00C875FA">
        <w:rPr>
          <w:rFonts w:ascii="Garamond" w:eastAsia="Arial Unicode MS" w:hAnsi="Garamond" w:cs="Arial"/>
        </w:rPr>
        <w:t>n</w:t>
      </w:r>
      <w:r w:rsidR="000C43E5" w:rsidRPr="00C875FA">
        <w:rPr>
          <w:rFonts w:ascii="Garamond" w:eastAsia="Arial Unicode MS" w:hAnsi="Garamond" w:cs="Arial"/>
        </w:rPr>
        <w:t xml:space="preserve"> </w:t>
      </w:r>
      <w:r w:rsidR="003A777E" w:rsidRPr="00C875FA">
        <w:rPr>
          <w:rFonts w:ascii="Garamond" w:eastAsia="Arial Unicode MS" w:hAnsi="Garamond" w:cs="Arial"/>
        </w:rPr>
        <w:t>elabora</w:t>
      </w:r>
      <w:r w:rsidRPr="00C875FA">
        <w:rPr>
          <w:rFonts w:ascii="Garamond" w:eastAsia="Arial Unicode MS" w:hAnsi="Garamond" w:cs="Arial"/>
        </w:rPr>
        <w:t>do una</w:t>
      </w:r>
      <w:r w:rsidR="00575E3C" w:rsidRPr="00C875FA">
        <w:rPr>
          <w:rFonts w:ascii="Garamond" w:eastAsia="Arial Unicode MS" w:hAnsi="Garamond" w:cs="Arial"/>
        </w:rPr>
        <w:t>s</w:t>
      </w:r>
      <w:r w:rsidRPr="00C875FA">
        <w:rPr>
          <w:rFonts w:ascii="Garamond" w:eastAsia="Arial Unicode MS" w:hAnsi="Garamond" w:cs="Arial"/>
        </w:rPr>
        <w:t xml:space="preserve"> categoría</w:t>
      </w:r>
      <w:r w:rsidR="00575E3C" w:rsidRPr="00C875FA">
        <w:rPr>
          <w:rFonts w:ascii="Garamond" w:eastAsia="Arial Unicode MS" w:hAnsi="Garamond" w:cs="Arial"/>
        </w:rPr>
        <w:t>s</w:t>
      </w:r>
      <w:r w:rsidR="000C43E5" w:rsidRPr="00C875FA">
        <w:rPr>
          <w:rFonts w:ascii="Garamond" w:eastAsia="Arial Unicode MS" w:hAnsi="Garamond" w:cs="Arial"/>
        </w:rPr>
        <w:t xml:space="preserve"> a partir de </w:t>
      </w:r>
      <w:r w:rsidRPr="00C875FA">
        <w:rPr>
          <w:rFonts w:ascii="Garamond" w:eastAsia="Arial Unicode MS" w:hAnsi="Garamond" w:cs="Arial"/>
        </w:rPr>
        <w:t>las respuestas</w:t>
      </w:r>
      <w:r w:rsidR="006D408D" w:rsidRPr="00C875FA">
        <w:rPr>
          <w:rFonts w:ascii="Garamond" w:eastAsia="Arial Unicode MS" w:hAnsi="Garamond" w:cs="Arial"/>
        </w:rPr>
        <w:t xml:space="preserve"> de conformidad, disconformidad, indiferencia o desconocimiento </w:t>
      </w:r>
      <w:r w:rsidRPr="00C875FA">
        <w:rPr>
          <w:rFonts w:ascii="Garamond" w:eastAsia="Arial Unicode MS" w:hAnsi="Garamond" w:cs="Arial"/>
        </w:rPr>
        <w:t xml:space="preserve">dadas a </w:t>
      </w:r>
      <w:r w:rsidR="00D312EB" w:rsidRPr="00C875FA">
        <w:rPr>
          <w:rFonts w:ascii="Garamond" w:eastAsia="Arial Unicode MS" w:hAnsi="Garamond" w:cs="Arial"/>
        </w:rPr>
        <w:t>4</w:t>
      </w:r>
      <w:r w:rsidR="00C40001" w:rsidRPr="00C875FA">
        <w:rPr>
          <w:rFonts w:ascii="Garamond" w:eastAsia="Arial Unicode MS" w:hAnsi="Garamond" w:cs="Arial"/>
        </w:rPr>
        <w:t xml:space="preserve"> </w:t>
      </w:r>
      <w:r w:rsidR="006D408D" w:rsidRPr="00C875FA">
        <w:rPr>
          <w:rFonts w:ascii="Garamond" w:eastAsia="Arial Unicode MS" w:hAnsi="Garamond" w:cs="Arial"/>
        </w:rPr>
        <w:t>ítems de</w:t>
      </w:r>
      <w:r w:rsidRPr="00C875FA">
        <w:rPr>
          <w:rFonts w:ascii="Garamond" w:eastAsia="Arial Unicode MS" w:hAnsi="Garamond" w:cs="Arial"/>
        </w:rPr>
        <w:t xml:space="preserve">l bloque </w:t>
      </w:r>
      <w:r w:rsidR="000C43E5" w:rsidRPr="00C875FA">
        <w:rPr>
          <w:rFonts w:ascii="Garamond" w:eastAsia="Arial Unicode MS" w:hAnsi="Garamond" w:cs="Arial"/>
        </w:rPr>
        <w:t xml:space="preserve">20 </w:t>
      </w:r>
      <w:r w:rsidR="003A777E" w:rsidRPr="00C875FA">
        <w:rPr>
          <w:rFonts w:ascii="Garamond" w:eastAsia="Arial Unicode MS" w:hAnsi="Garamond" w:cs="Arial"/>
        </w:rPr>
        <w:t xml:space="preserve">(20. G [20. </w:t>
      </w:r>
      <w:proofErr w:type="spellStart"/>
      <w:r w:rsidR="003A777E" w:rsidRPr="00C875FA">
        <w:rPr>
          <w:rFonts w:ascii="Garamond" w:eastAsia="Arial Unicode MS" w:hAnsi="Garamond" w:cs="Arial"/>
        </w:rPr>
        <w:t>galdera</w:t>
      </w:r>
      <w:proofErr w:type="spellEnd"/>
      <w:r w:rsidR="003A777E" w:rsidRPr="00C875FA">
        <w:rPr>
          <w:rFonts w:ascii="Garamond" w:eastAsia="Arial Unicode MS" w:hAnsi="Garamond" w:cs="Arial"/>
        </w:rPr>
        <w:t xml:space="preserve">] / P. 20 [Pregunta 20]) </w:t>
      </w:r>
      <w:r w:rsidR="000C43E5" w:rsidRPr="00C875FA">
        <w:rPr>
          <w:rFonts w:ascii="Garamond" w:eastAsia="Arial Unicode MS" w:hAnsi="Garamond" w:cs="Arial"/>
        </w:rPr>
        <w:t xml:space="preserve">del cuestionario </w:t>
      </w:r>
      <w:r w:rsidR="00201A36" w:rsidRPr="00C875FA">
        <w:rPr>
          <w:rFonts w:ascii="Garamond" w:eastAsia="Arial Unicode MS" w:hAnsi="Garamond" w:cs="Arial"/>
        </w:rPr>
        <w:t xml:space="preserve">(se </w:t>
      </w:r>
      <w:r w:rsidR="000C43E5" w:rsidRPr="00C875FA">
        <w:rPr>
          <w:rFonts w:ascii="Garamond" w:eastAsia="Arial Unicode MS" w:hAnsi="Garamond" w:cs="Arial"/>
        </w:rPr>
        <w:t>adjunta</w:t>
      </w:r>
      <w:r w:rsidRPr="00C875FA">
        <w:rPr>
          <w:rFonts w:ascii="Garamond" w:eastAsia="Arial Unicode MS" w:hAnsi="Garamond" w:cs="Arial"/>
        </w:rPr>
        <w:t xml:space="preserve"> el documento del cuestionario</w:t>
      </w:r>
      <w:r w:rsidR="00201A36" w:rsidRPr="00C875FA">
        <w:rPr>
          <w:rFonts w:ascii="Garamond" w:eastAsia="Arial Unicode MS" w:hAnsi="Garamond" w:cs="Arial"/>
        </w:rPr>
        <w:t>)</w:t>
      </w:r>
      <w:r w:rsidR="003A777E" w:rsidRPr="00C875FA">
        <w:rPr>
          <w:rFonts w:ascii="Garamond" w:eastAsia="Arial Unicode MS" w:hAnsi="Garamond" w:cs="Arial"/>
        </w:rPr>
        <w:t>.</w:t>
      </w:r>
    </w:p>
    <w:p w14:paraId="18ACC4B1" w14:textId="77777777" w:rsidR="009E4CD8" w:rsidRDefault="00D312EB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L</w:t>
      </w:r>
      <w:r w:rsidR="00457E22" w:rsidRPr="00C875FA">
        <w:rPr>
          <w:rFonts w:ascii="Garamond" w:eastAsia="Arial Unicode MS" w:hAnsi="Garamond" w:cs="Arial"/>
        </w:rPr>
        <w:t xml:space="preserve">os </w:t>
      </w:r>
      <w:r w:rsidRPr="00C875FA">
        <w:rPr>
          <w:rFonts w:ascii="Garamond" w:eastAsia="Arial Unicode MS" w:hAnsi="Garamond" w:cs="Arial"/>
        </w:rPr>
        <w:t xml:space="preserve">4 </w:t>
      </w:r>
      <w:r w:rsidR="006D408D" w:rsidRPr="00C875FA">
        <w:rPr>
          <w:rFonts w:ascii="Garamond" w:eastAsia="Arial Unicode MS" w:hAnsi="Garamond" w:cs="Arial"/>
        </w:rPr>
        <w:t>í</w:t>
      </w:r>
      <w:r w:rsidR="00457E22" w:rsidRPr="00C875FA">
        <w:rPr>
          <w:rFonts w:ascii="Garamond" w:eastAsia="Arial Unicode MS" w:hAnsi="Garamond" w:cs="Arial"/>
        </w:rPr>
        <w:t xml:space="preserve">tems </w:t>
      </w:r>
      <w:r w:rsidR="006D408D" w:rsidRPr="00C875FA">
        <w:rPr>
          <w:rFonts w:ascii="Garamond" w:eastAsia="Arial Unicode MS" w:hAnsi="Garamond" w:cs="Arial"/>
        </w:rPr>
        <w:t>del bloque</w:t>
      </w:r>
      <w:r w:rsidR="003A777E" w:rsidRPr="00C875FA">
        <w:rPr>
          <w:rFonts w:ascii="Garamond" w:eastAsia="Arial Unicode MS" w:hAnsi="Garamond" w:cs="Arial"/>
        </w:rPr>
        <w:t xml:space="preserve"> </w:t>
      </w:r>
      <w:r w:rsidR="00723F1D" w:rsidRPr="00C875FA">
        <w:rPr>
          <w:rFonts w:ascii="Garamond" w:eastAsia="Arial Unicode MS" w:hAnsi="Garamond" w:cs="Arial"/>
        </w:rPr>
        <w:t>20 del cuestionario</w:t>
      </w:r>
      <w:r w:rsidRPr="00C875FA">
        <w:rPr>
          <w:rFonts w:ascii="Garamond" w:eastAsia="Arial Unicode MS" w:hAnsi="Garamond" w:cs="Arial"/>
        </w:rPr>
        <w:t xml:space="preserve"> tenidos en cuenta para </w:t>
      </w:r>
      <w:r w:rsidR="003A777E" w:rsidRPr="00C875FA">
        <w:rPr>
          <w:rFonts w:ascii="Garamond" w:eastAsia="Arial Unicode MS" w:hAnsi="Garamond" w:cs="Arial"/>
        </w:rPr>
        <w:t>l</w:t>
      </w:r>
      <w:r w:rsidRPr="00C875FA">
        <w:rPr>
          <w:rFonts w:ascii="Garamond" w:eastAsia="Arial Unicode MS" w:hAnsi="Garamond" w:cs="Arial"/>
        </w:rPr>
        <w:t>a construcción</w:t>
      </w:r>
      <w:r w:rsidR="006D408D" w:rsidRPr="00C875FA">
        <w:rPr>
          <w:rFonts w:ascii="Garamond" w:eastAsia="Arial Unicode MS" w:hAnsi="Garamond" w:cs="Arial"/>
        </w:rPr>
        <w:t xml:space="preserve"> </w:t>
      </w:r>
      <w:r w:rsidR="003A777E" w:rsidRPr="00C875FA">
        <w:rPr>
          <w:rFonts w:ascii="Garamond" w:eastAsia="Arial Unicode MS" w:hAnsi="Garamond" w:cs="Arial"/>
        </w:rPr>
        <w:t xml:space="preserve">de las categorías </w:t>
      </w:r>
      <w:r w:rsidR="003A777E" w:rsidRPr="00C875FA">
        <w:rPr>
          <w:rFonts w:ascii="Garamond" w:eastAsia="Arial Unicode MS" w:hAnsi="Garamond" w:cs="Arial"/>
          <w:i/>
        </w:rPr>
        <w:t>favorable</w:t>
      </w:r>
      <w:r w:rsidR="003A777E" w:rsidRPr="00C875FA">
        <w:rPr>
          <w:rFonts w:ascii="Garamond" w:eastAsia="Arial Unicode MS" w:hAnsi="Garamond" w:cs="Arial"/>
        </w:rPr>
        <w:t xml:space="preserve">, </w:t>
      </w:r>
      <w:r w:rsidR="003A777E" w:rsidRPr="00C875FA">
        <w:rPr>
          <w:rFonts w:ascii="Garamond" w:eastAsia="Arial Unicode MS" w:hAnsi="Garamond" w:cs="Arial"/>
          <w:i/>
        </w:rPr>
        <w:t>desfavorable</w:t>
      </w:r>
      <w:r w:rsidR="003A777E" w:rsidRPr="00C875FA">
        <w:rPr>
          <w:rFonts w:ascii="Garamond" w:eastAsia="Arial Unicode MS" w:hAnsi="Garamond" w:cs="Arial"/>
        </w:rPr>
        <w:t xml:space="preserve"> e </w:t>
      </w:r>
      <w:r w:rsidR="003A777E" w:rsidRPr="00C875FA">
        <w:rPr>
          <w:rFonts w:ascii="Garamond" w:eastAsia="Arial Unicode MS" w:hAnsi="Garamond" w:cs="Arial"/>
          <w:i/>
        </w:rPr>
        <w:t xml:space="preserve">indiferente </w:t>
      </w:r>
      <w:r w:rsidR="003A777E" w:rsidRPr="00C875FA">
        <w:rPr>
          <w:rFonts w:ascii="Garamond" w:eastAsia="Arial Unicode MS" w:hAnsi="Garamond" w:cs="Arial"/>
        </w:rPr>
        <w:t>ante la promoción del uso del euskera, son:</w:t>
      </w:r>
    </w:p>
    <w:p w14:paraId="4A068D0B" w14:textId="155F12B3" w:rsidR="00F61E7C" w:rsidRPr="00C875FA" w:rsidRDefault="002B312B" w:rsidP="00441A46">
      <w:pPr>
        <w:pStyle w:val="Prrafodelista"/>
        <w:numPr>
          <w:ilvl w:val="0"/>
          <w:numId w:val="6"/>
        </w:numPr>
        <w:tabs>
          <w:tab w:val="left" w:pos="284"/>
        </w:tabs>
        <w:ind w:left="1066" w:right="57" w:hanging="357"/>
        <w:contextualSpacing/>
        <w:jc w:val="both"/>
        <w:rPr>
          <w:rFonts w:ascii="Garamond" w:eastAsia="Arial Unicode MS" w:hAnsi="Garamond" w:cs="Arial"/>
        </w:rPr>
      </w:pPr>
      <w:r w:rsidRPr="00C875FA">
        <w:rPr>
          <w:rFonts w:ascii="Garamond" w:hAnsi="Garamond" w:cs="Arial"/>
        </w:rPr>
        <w:t xml:space="preserve">es </w:t>
      </w:r>
      <w:proofErr w:type="spellStart"/>
      <w:r w:rsidRPr="00C875FA">
        <w:rPr>
          <w:rFonts w:ascii="Garamond" w:hAnsi="Garamond" w:cs="Arial"/>
        </w:rPr>
        <w:t>mejor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que</w:t>
      </w:r>
      <w:proofErr w:type="spellEnd"/>
      <w:r w:rsidRPr="00C875FA">
        <w:rPr>
          <w:rFonts w:ascii="Garamond" w:hAnsi="Garamond" w:cs="Arial"/>
        </w:rPr>
        <w:t xml:space="preserve"> la </w:t>
      </w:r>
      <w:proofErr w:type="spellStart"/>
      <w:r w:rsidRPr="00C875FA">
        <w:rPr>
          <w:rFonts w:ascii="Garamond" w:hAnsi="Garamond" w:cs="Arial"/>
        </w:rPr>
        <w:t>gente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estudie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inglés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lugar</w:t>
      </w:r>
      <w:proofErr w:type="spellEnd"/>
      <w:r w:rsidRPr="00C875FA">
        <w:rPr>
          <w:rFonts w:ascii="Garamond" w:hAnsi="Garamond" w:cs="Arial"/>
        </w:rPr>
        <w:t xml:space="preserve"> de </w:t>
      </w:r>
      <w:proofErr w:type="spellStart"/>
      <w:r w:rsidRPr="00C875FA">
        <w:rPr>
          <w:rFonts w:ascii="Garamond" w:hAnsi="Garamond" w:cs="Arial"/>
        </w:rPr>
        <w:t>estudiar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euskera</w:t>
      </w:r>
      <w:proofErr w:type="spellEnd"/>
      <w:r w:rsidRPr="00C875FA">
        <w:rPr>
          <w:rFonts w:ascii="Garamond" w:eastAsia="Arial Unicode MS" w:hAnsi="Garamond" w:cs="Arial"/>
        </w:rPr>
        <w:t>.</w:t>
      </w:r>
    </w:p>
    <w:p w14:paraId="785DCE7C" w14:textId="257C6F3E" w:rsidR="00F61E7C" w:rsidRPr="00C875FA" w:rsidRDefault="002B312B" w:rsidP="00441A46">
      <w:pPr>
        <w:pStyle w:val="Prrafodelista"/>
        <w:numPr>
          <w:ilvl w:val="0"/>
          <w:numId w:val="6"/>
        </w:numPr>
        <w:tabs>
          <w:tab w:val="left" w:pos="284"/>
        </w:tabs>
        <w:ind w:left="1066" w:right="57" w:hanging="357"/>
        <w:contextualSpacing/>
        <w:jc w:val="both"/>
        <w:rPr>
          <w:rFonts w:ascii="Garamond" w:eastAsia="Arial Unicode MS" w:hAnsi="Garamond" w:cs="Arial"/>
        </w:rPr>
      </w:pPr>
      <w:r w:rsidRPr="00C875FA">
        <w:rPr>
          <w:rFonts w:ascii="Garamond" w:hAnsi="Garamond" w:cs="Arial"/>
        </w:rPr>
        <w:t xml:space="preserve">para </w:t>
      </w:r>
      <w:proofErr w:type="spellStart"/>
      <w:r w:rsidRPr="00C875FA">
        <w:rPr>
          <w:rFonts w:ascii="Garamond" w:hAnsi="Garamond" w:cs="Arial"/>
        </w:rPr>
        <w:t>entrar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en</w:t>
      </w:r>
      <w:proofErr w:type="spellEnd"/>
      <w:r w:rsidRPr="00C875FA">
        <w:rPr>
          <w:rFonts w:ascii="Garamond" w:hAnsi="Garamond" w:cs="Arial"/>
        </w:rPr>
        <w:t xml:space="preserve"> la </w:t>
      </w:r>
      <w:r w:rsidRPr="00C875FA">
        <w:rPr>
          <w:rFonts w:ascii="Garamond" w:hAnsi="Garamond" w:cs="Arial"/>
          <w:lang w:val="es-ES_tradnl"/>
        </w:rPr>
        <w:t>administración</w:t>
      </w:r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pública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debería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ser</w:t>
      </w:r>
      <w:proofErr w:type="spellEnd"/>
      <w:r w:rsidRPr="00C875FA">
        <w:rPr>
          <w:rFonts w:ascii="Garamond" w:hAnsi="Garamond" w:cs="Arial"/>
        </w:rPr>
        <w:t xml:space="preserve"> </w:t>
      </w:r>
      <w:r w:rsidRPr="00C875FA">
        <w:rPr>
          <w:rFonts w:ascii="Garamond" w:hAnsi="Garamond" w:cs="Arial"/>
          <w:lang w:val="es-ES_tradnl"/>
        </w:rPr>
        <w:t>necesario</w:t>
      </w:r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saber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euskera</w:t>
      </w:r>
      <w:proofErr w:type="spellEnd"/>
      <w:r w:rsidRPr="00C875FA">
        <w:rPr>
          <w:rFonts w:ascii="Garamond" w:eastAsia="Arial Unicode MS" w:hAnsi="Garamond" w:cs="Arial"/>
        </w:rPr>
        <w:t>.</w:t>
      </w:r>
    </w:p>
    <w:p w14:paraId="41C7760A" w14:textId="540DD70A" w:rsidR="00F61E7C" w:rsidRPr="00C875FA" w:rsidRDefault="002B312B" w:rsidP="00441A46">
      <w:pPr>
        <w:pStyle w:val="Prrafodelista"/>
        <w:numPr>
          <w:ilvl w:val="0"/>
          <w:numId w:val="6"/>
        </w:numPr>
        <w:ind w:left="1066" w:hanging="357"/>
        <w:contextualSpacing/>
        <w:jc w:val="both"/>
        <w:rPr>
          <w:rFonts w:ascii="Garamond" w:eastAsia="Arial Unicode MS" w:hAnsi="Garamond" w:cs="Arial"/>
        </w:rPr>
      </w:pPr>
      <w:r w:rsidRPr="00C875FA">
        <w:rPr>
          <w:rFonts w:ascii="Garamond" w:hAnsi="Garamond" w:cs="Arial"/>
        </w:rPr>
        <w:t xml:space="preserve">es </w:t>
      </w:r>
      <w:proofErr w:type="spellStart"/>
      <w:r w:rsidRPr="00C875FA">
        <w:rPr>
          <w:rFonts w:ascii="Garamond" w:hAnsi="Garamond" w:cs="Arial"/>
        </w:rPr>
        <w:t>imprescindible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que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todos</w:t>
      </w:r>
      <w:proofErr w:type="spellEnd"/>
      <w:r w:rsidRPr="00C875FA">
        <w:rPr>
          <w:rFonts w:ascii="Garamond" w:hAnsi="Garamond" w:cs="Arial"/>
        </w:rPr>
        <w:t xml:space="preserve"> los </w:t>
      </w:r>
      <w:proofErr w:type="spellStart"/>
      <w:r w:rsidRPr="00C875FA">
        <w:rPr>
          <w:rFonts w:ascii="Garamond" w:hAnsi="Garamond" w:cs="Arial"/>
        </w:rPr>
        <w:t>niños</w:t>
      </w:r>
      <w:proofErr w:type="spellEnd"/>
      <w:r w:rsidRPr="00C875FA">
        <w:rPr>
          <w:rFonts w:ascii="Garamond" w:hAnsi="Garamond" w:cs="Arial"/>
        </w:rPr>
        <w:t xml:space="preserve"> y </w:t>
      </w:r>
      <w:proofErr w:type="spellStart"/>
      <w:r w:rsidRPr="00C875FA">
        <w:rPr>
          <w:rFonts w:ascii="Garamond" w:hAnsi="Garamond" w:cs="Arial"/>
        </w:rPr>
        <w:t>niñas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aprendan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euskera</w:t>
      </w:r>
      <w:proofErr w:type="spellEnd"/>
      <w:r w:rsidRPr="00C875FA">
        <w:rPr>
          <w:rFonts w:ascii="Garamond" w:hAnsi="Garamond" w:cs="Arial"/>
        </w:rPr>
        <w:t>.</w:t>
      </w:r>
    </w:p>
    <w:p w14:paraId="77B5295C" w14:textId="7E825D64" w:rsidR="009E4CD8" w:rsidRDefault="002B312B" w:rsidP="00441A46">
      <w:pPr>
        <w:pStyle w:val="Prrafodelista"/>
        <w:numPr>
          <w:ilvl w:val="0"/>
          <w:numId w:val="6"/>
        </w:numPr>
        <w:tabs>
          <w:tab w:val="left" w:pos="284"/>
        </w:tabs>
        <w:ind w:left="1066" w:right="57" w:hanging="357"/>
        <w:contextualSpacing/>
        <w:jc w:val="both"/>
        <w:rPr>
          <w:rFonts w:ascii="Garamond" w:eastAsia="Arial Unicode MS" w:hAnsi="Garamond" w:cs="Arial"/>
        </w:rPr>
      </w:pPr>
      <w:proofErr w:type="spellStart"/>
      <w:r w:rsidRPr="00C875FA">
        <w:rPr>
          <w:rFonts w:ascii="Garamond" w:hAnsi="Garamond" w:cs="Arial"/>
          <w:spacing w:val="-4"/>
        </w:rPr>
        <w:t>todas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las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  <w:spacing w:val="-4"/>
        </w:rPr>
        <w:t>radios</w:t>
      </w:r>
      <w:proofErr w:type="spellEnd"/>
      <w:r w:rsidRPr="00C875FA">
        <w:rPr>
          <w:rFonts w:ascii="Garamond" w:hAnsi="Garamond" w:cs="Arial"/>
        </w:rPr>
        <w:t xml:space="preserve"> y </w:t>
      </w:r>
      <w:proofErr w:type="spellStart"/>
      <w:r w:rsidRPr="00C875FA">
        <w:rPr>
          <w:rFonts w:ascii="Garamond" w:hAnsi="Garamond" w:cs="Arial"/>
        </w:rPr>
        <w:t>televisiones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que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se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reciben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navarra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deberían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tener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bastantes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más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programas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en</w:t>
      </w:r>
      <w:proofErr w:type="spellEnd"/>
      <w:r w:rsidRPr="00C875FA">
        <w:rPr>
          <w:rFonts w:ascii="Garamond" w:hAnsi="Garamond" w:cs="Arial"/>
        </w:rPr>
        <w:t xml:space="preserve"> </w:t>
      </w:r>
      <w:proofErr w:type="spellStart"/>
      <w:r w:rsidRPr="00C875FA">
        <w:rPr>
          <w:rFonts w:ascii="Garamond" w:hAnsi="Garamond" w:cs="Arial"/>
        </w:rPr>
        <w:t>euskera</w:t>
      </w:r>
      <w:proofErr w:type="spellEnd"/>
      <w:r w:rsidRPr="00C875FA">
        <w:rPr>
          <w:rFonts w:ascii="Garamond" w:eastAsia="Arial Unicode MS" w:hAnsi="Garamond" w:cs="Arial"/>
        </w:rPr>
        <w:t>.</w:t>
      </w:r>
    </w:p>
    <w:p w14:paraId="41F2D964" w14:textId="77777777" w:rsidR="009E4CD8" w:rsidRDefault="003A777E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Las personas encuestadas pueden dar sus respuestas en la siguiente escala:</w:t>
      </w:r>
    </w:p>
    <w:p w14:paraId="1B63D028" w14:textId="7C00B37E" w:rsidR="003A777E" w:rsidRPr="00C875FA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proofErr w:type="gramStart"/>
      <w:r w:rsidRPr="00C875FA">
        <w:rPr>
          <w:rFonts w:ascii="Garamond" w:eastAsia="Arial Unicode MS" w:hAnsi="Garamond" w:cs="Arial"/>
          <w:lang w:val="es-ES"/>
        </w:rPr>
        <w:t>Total</w:t>
      </w:r>
      <w:proofErr w:type="gramEnd"/>
      <w:r w:rsidRPr="00C875FA">
        <w:rPr>
          <w:rFonts w:ascii="Garamond" w:eastAsia="Arial Unicode MS" w:hAnsi="Garamond" w:cs="Arial"/>
          <w:lang w:val="es-ES"/>
        </w:rPr>
        <w:t xml:space="preserve"> acuerdo</w:t>
      </w:r>
    </w:p>
    <w:p w14:paraId="5F3552F0" w14:textId="77777777" w:rsidR="003A777E" w:rsidRPr="00C875FA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r w:rsidRPr="00C875FA">
        <w:rPr>
          <w:rFonts w:ascii="Garamond" w:eastAsia="Arial Unicode MS" w:hAnsi="Garamond" w:cs="Arial"/>
          <w:lang w:val="es-ES"/>
        </w:rPr>
        <w:t>Parcial acuerdo</w:t>
      </w:r>
    </w:p>
    <w:p w14:paraId="1BBBBB2C" w14:textId="77777777" w:rsidR="003A777E" w:rsidRPr="00C875FA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r w:rsidRPr="00C875FA">
        <w:rPr>
          <w:rFonts w:ascii="Garamond" w:eastAsia="Arial Unicode MS" w:hAnsi="Garamond" w:cs="Arial"/>
          <w:lang w:val="es-ES"/>
        </w:rPr>
        <w:t>Ni acuerdo ni desacuerdo</w:t>
      </w:r>
    </w:p>
    <w:p w14:paraId="0C0855BD" w14:textId="77777777" w:rsidR="003A777E" w:rsidRPr="00C875FA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r w:rsidRPr="00C875FA">
        <w:rPr>
          <w:rFonts w:ascii="Garamond" w:eastAsia="Arial Unicode MS" w:hAnsi="Garamond" w:cs="Arial"/>
          <w:lang w:val="es-ES"/>
        </w:rPr>
        <w:t>Parcial desacuerdo</w:t>
      </w:r>
    </w:p>
    <w:p w14:paraId="36CDE377" w14:textId="77777777" w:rsidR="003A777E" w:rsidRPr="00C875FA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proofErr w:type="gramStart"/>
      <w:r w:rsidRPr="00C875FA">
        <w:rPr>
          <w:rFonts w:ascii="Garamond" w:eastAsia="Arial Unicode MS" w:hAnsi="Garamond" w:cs="Arial"/>
          <w:lang w:val="es-ES"/>
        </w:rPr>
        <w:t>Total</w:t>
      </w:r>
      <w:proofErr w:type="gramEnd"/>
      <w:r w:rsidRPr="00C875FA">
        <w:rPr>
          <w:rFonts w:ascii="Garamond" w:eastAsia="Arial Unicode MS" w:hAnsi="Garamond" w:cs="Arial"/>
          <w:lang w:val="es-ES"/>
        </w:rPr>
        <w:t xml:space="preserve"> descuerdo</w:t>
      </w:r>
    </w:p>
    <w:p w14:paraId="0EE0E1C7" w14:textId="77777777" w:rsidR="009E4CD8" w:rsidRDefault="003A777E" w:rsidP="00441A46">
      <w:pPr>
        <w:pStyle w:val="Prrafodelista"/>
        <w:numPr>
          <w:ilvl w:val="0"/>
          <w:numId w:val="5"/>
        </w:numPr>
        <w:ind w:left="1066" w:hanging="357"/>
        <w:contextualSpacing/>
        <w:jc w:val="both"/>
        <w:rPr>
          <w:rFonts w:ascii="Garamond" w:eastAsia="Arial Unicode MS" w:hAnsi="Garamond" w:cs="Arial"/>
          <w:lang w:val="es-ES"/>
        </w:rPr>
      </w:pPr>
      <w:r w:rsidRPr="00C875FA">
        <w:rPr>
          <w:rFonts w:ascii="Garamond" w:eastAsia="Arial Unicode MS" w:hAnsi="Garamond" w:cs="Arial"/>
          <w:lang w:val="es-ES"/>
        </w:rPr>
        <w:t>No sabe /no contesta</w:t>
      </w:r>
    </w:p>
    <w:p w14:paraId="603E6C40" w14:textId="77777777" w:rsidR="009E4CD8" w:rsidRDefault="00476F97" w:rsidP="00441A46">
      <w:pPr>
        <w:tabs>
          <w:tab w:val="left" w:pos="284"/>
        </w:tabs>
        <w:spacing w:after="0" w:line="240" w:lineRule="auto"/>
        <w:ind w:right="57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 xml:space="preserve">Para la construcción de las categorías (favorable, desfavorable e indiferente), las respuestas </w:t>
      </w:r>
      <w:r w:rsidR="00723F1D" w:rsidRPr="00C875FA">
        <w:rPr>
          <w:rFonts w:ascii="Garamond" w:eastAsia="Arial Unicode MS" w:hAnsi="Garamond" w:cs="Arial"/>
        </w:rPr>
        <w:t xml:space="preserve">a los ítems </w:t>
      </w:r>
      <w:r w:rsidRPr="00C875FA">
        <w:rPr>
          <w:rFonts w:ascii="Garamond" w:eastAsia="Arial Unicode MS" w:hAnsi="Garamond" w:cs="Arial"/>
        </w:rPr>
        <w:t xml:space="preserve">se han trabajado </w:t>
      </w:r>
      <w:r w:rsidR="003215AB" w:rsidRPr="00C875FA">
        <w:rPr>
          <w:rFonts w:ascii="Garamond" w:eastAsia="Arial Unicode MS" w:hAnsi="Garamond" w:cs="Arial"/>
        </w:rPr>
        <w:t>de la siguiente manera:</w:t>
      </w:r>
    </w:p>
    <w:p w14:paraId="70EFD5FD" w14:textId="64425832" w:rsidR="00B73582" w:rsidRPr="00C875FA" w:rsidRDefault="003215AB" w:rsidP="00441A46">
      <w:pPr>
        <w:pStyle w:val="Prrafodelista"/>
        <w:numPr>
          <w:ilvl w:val="0"/>
          <w:numId w:val="2"/>
        </w:numPr>
        <w:tabs>
          <w:tab w:val="left" w:pos="284"/>
        </w:tabs>
        <w:ind w:right="57"/>
        <w:jc w:val="both"/>
        <w:rPr>
          <w:rFonts w:ascii="Garamond" w:eastAsia="Arial Unicode MS" w:hAnsi="Garamond" w:cs="Arial"/>
          <w:lang w:val="es-ES_tradnl"/>
        </w:rPr>
      </w:pPr>
      <w:r w:rsidRPr="00C875FA">
        <w:rPr>
          <w:rFonts w:ascii="Garamond" w:eastAsia="Arial Unicode MS" w:hAnsi="Garamond" w:cs="Arial"/>
          <w:lang w:val="es-ES_tradnl"/>
        </w:rPr>
        <w:t xml:space="preserve">Las respuestas </w:t>
      </w:r>
      <w:r w:rsidR="00476F97" w:rsidRPr="00C875FA">
        <w:rPr>
          <w:rFonts w:ascii="Garamond" w:eastAsia="Arial Unicode MS" w:hAnsi="Garamond" w:cs="Arial"/>
          <w:lang w:val="es-ES_tradnl"/>
        </w:rPr>
        <w:t xml:space="preserve">de </w:t>
      </w:r>
      <w:r w:rsidRPr="00C875FA">
        <w:rPr>
          <w:rFonts w:ascii="Garamond" w:eastAsia="Arial Unicode MS" w:hAnsi="Garamond" w:cs="Arial"/>
          <w:i/>
          <w:lang w:val="es-ES_tradnl"/>
        </w:rPr>
        <w:t>total acuerdo</w:t>
      </w:r>
      <w:r w:rsidRPr="00C875FA">
        <w:rPr>
          <w:rFonts w:ascii="Garamond" w:eastAsia="Arial Unicode MS" w:hAnsi="Garamond" w:cs="Arial"/>
          <w:lang w:val="es-ES_tradnl"/>
        </w:rPr>
        <w:t xml:space="preserve"> y </w:t>
      </w:r>
      <w:r w:rsidR="00476F97" w:rsidRPr="00C875FA">
        <w:rPr>
          <w:rFonts w:ascii="Garamond" w:eastAsia="Arial Unicode MS" w:hAnsi="Garamond" w:cs="Arial"/>
          <w:i/>
          <w:lang w:val="es-ES_tradnl"/>
        </w:rPr>
        <w:t xml:space="preserve">parcial </w:t>
      </w:r>
      <w:r w:rsidR="00B73582" w:rsidRPr="00C875FA">
        <w:rPr>
          <w:rFonts w:ascii="Garamond" w:eastAsia="Arial Unicode MS" w:hAnsi="Garamond" w:cs="Arial"/>
          <w:i/>
          <w:lang w:val="es-ES_tradnl"/>
        </w:rPr>
        <w:t>acuerdo</w:t>
      </w:r>
      <w:r w:rsidR="00B73582" w:rsidRPr="00C875FA">
        <w:rPr>
          <w:rFonts w:ascii="Garamond" w:eastAsia="Arial Unicode MS" w:hAnsi="Garamond" w:cs="Arial"/>
          <w:lang w:val="es-ES_tradnl"/>
        </w:rPr>
        <w:t xml:space="preserve"> se han agrupado en </w:t>
      </w:r>
      <w:r w:rsidR="00476F97" w:rsidRPr="00C875FA">
        <w:rPr>
          <w:rFonts w:ascii="Garamond" w:eastAsia="Arial Unicode MS" w:hAnsi="Garamond" w:cs="Arial"/>
          <w:lang w:val="es-ES_tradnl"/>
        </w:rPr>
        <w:t xml:space="preserve">la construcción </w:t>
      </w:r>
      <w:r w:rsidR="00B73582" w:rsidRPr="00C875FA">
        <w:rPr>
          <w:rFonts w:ascii="Garamond" w:eastAsia="Arial Unicode MS" w:hAnsi="Garamond" w:cs="Arial"/>
          <w:lang w:val="es-ES_tradnl"/>
        </w:rPr>
        <w:t>“actitudes favorables”.</w:t>
      </w:r>
    </w:p>
    <w:p w14:paraId="3BF14319" w14:textId="77777777" w:rsidR="00CE45B7" w:rsidRPr="00C875FA" w:rsidRDefault="00B73582" w:rsidP="00441A46">
      <w:pPr>
        <w:pStyle w:val="Prrafodelista"/>
        <w:numPr>
          <w:ilvl w:val="0"/>
          <w:numId w:val="2"/>
        </w:numPr>
        <w:tabs>
          <w:tab w:val="left" w:pos="284"/>
        </w:tabs>
        <w:ind w:right="57"/>
        <w:jc w:val="both"/>
        <w:rPr>
          <w:rFonts w:ascii="Garamond" w:eastAsia="Arial Unicode MS" w:hAnsi="Garamond" w:cs="Arial"/>
          <w:lang w:val="es-ES_tradnl"/>
        </w:rPr>
      </w:pPr>
      <w:r w:rsidRPr="00C875FA">
        <w:rPr>
          <w:rFonts w:ascii="Garamond" w:eastAsia="Arial Unicode MS" w:hAnsi="Garamond" w:cs="Arial"/>
          <w:lang w:val="es-ES_tradnl"/>
        </w:rPr>
        <w:t xml:space="preserve">Las respuestas de </w:t>
      </w:r>
      <w:r w:rsidR="00476F97" w:rsidRPr="00C875FA">
        <w:rPr>
          <w:rFonts w:ascii="Garamond" w:eastAsia="Arial Unicode MS" w:hAnsi="Garamond" w:cs="Arial"/>
          <w:i/>
          <w:lang w:val="es-ES_tradnl"/>
        </w:rPr>
        <w:t>ni acuerdo ni de</w:t>
      </w:r>
      <w:r w:rsidR="00575E3C" w:rsidRPr="00C875FA">
        <w:rPr>
          <w:rFonts w:ascii="Garamond" w:eastAsia="Arial Unicode MS" w:hAnsi="Garamond" w:cs="Arial"/>
          <w:i/>
          <w:lang w:val="es-ES_tradnl"/>
        </w:rPr>
        <w:t>s</w:t>
      </w:r>
      <w:r w:rsidR="00476F97" w:rsidRPr="00C875FA">
        <w:rPr>
          <w:rFonts w:ascii="Garamond" w:eastAsia="Arial Unicode MS" w:hAnsi="Garamond" w:cs="Arial"/>
          <w:i/>
          <w:lang w:val="es-ES_tradnl"/>
        </w:rPr>
        <w:t>acuerdo</w:t>
      </w:r>
      <w:r w:rsidR="00476F97" w:rsidRPr="00C875FA">
        <w:rPr>
          <w:rFonts w:ascii="Garamond" w:eastAsia="Arial Unicode MS" w:hAnsi="Garamond" w:cs="Arial"/>
          <w:lang w:val="es-ES_tradnl"/>
        </w:rPr>
        <w:t xml:space="preserve"> y</w:t>
      </w:r>
      <w:r w:rsidRPr="00C875FA">
        <w:rPr>
          <w:rFonts w:ascii="Garamond" w:eastAsia="Arial Unicode MS" w:hAnsi="Garamond" w:cs="Arial"/>
          <w:lang w:val="es-ES_tradnl"/>
        </w:rPr>
        <w:t xml:space="preserve"> </w:t>
      </w:r>
      <w:r w:rsidRPr="00C875FA">
        <w:rPr>
          <w:rFonts w:ascii="Garamond" w:eastAsia="Arial Unicode MS" w:hAnsi="Garamond" w:cs="Arial"/>
          <w:i/>
          <w:lang w:val="es-ES_tradnl"/>
        </w:rPr>
        <w:t>no sabe / no contesta</w:t>
      </w:r>
      <w:r w:rsidRPr="00C875FA">
        <w:rPr>
          <w:rFonts w:ascii="Garamond" w:eastAsia="Arial Unicode MS" w:hAnsi="Garamond" w:cs="Arial"/>
          <w:lang w:val="es-ES_tradnl"/>
        </w:rPr>
        <w:t xml:space="preserve"> se han agrupado </w:t>
      </w:r>
      <w:r w:rsidR="00575E3C" w:rsidRPr="00C875FA">
        <w:rPr>
          <w:rFonts w:ascii="Garamond" w:eastAsia="Arial Unicode MS" w:hAnsi="Garamond" w:cs="Arial"/>
          <w:lang w:val="es-ES_tradnl"/>
        </w:rPr>
        <w:t>la construcción</w:t>
      </w:r>
      <w:r w:rsidRPr="00C875FA">
        <w:rPr>
          <w:rFonts w:ascii="Garamond" w:eastAsia="Arial Unicode MS" w:hAnsi="Garamond" w:cs="Arial"/>
          <w:lang w:val="es-ES_tradnl"/>
        </w:rPr>
        <w:t xml:space="preserve"> “ni favorable ni desfavorable”.</w:t>
      </w:r>
    </w:p>
    <w:p w14:paraId="0B6F09CE" w14:textId="77777777" w:rsidR="009E4CD8" w:rsidRDefault="00B73582" w:rsidP="00441A46">
      <w:pPr>
        <w:pStyle w:val="Prrafodelista"/>
        <w:numPr>
          <w:ilvl w:val="0"/>
          <w:numId w:val="2"/>
        </w:numPr>
        <w:tabs>
          <w:tab w:val="left" w:pos="284"/>
        </w:tabs>
        <w:ind w:right="57"/>
        <w:jc w:val="both"/>
        <w:rPr>
          <w:rFonts w:ascii="Garamond" w:eastAsia="Arial Unicode MS" w:hAnsi="Garamond" w:cs="Arial"/>
          <w:lang w:val="es-ES_tradnl"/>
        </w:rPr>
      </w:pPr>
      <w:r w:rsidRPr="00C875FA">
        <w:rPr>
          <w:rFonts w:ascii="Garamond" w:eastAsia="Arial Unicode MS" w:hAnsi="Garamond" w:cs="Arial"/>
          <w:lang w:val="es-ES_tradnl"/>
        </w:rPr>
        <w:t xml:space="preserve">Las respuestas a </w:t>
      </w:r>
      <w:r w:rsidRPr="00C875FA">
        <w:rPr>
          <w:rFonts w:ascii="Garamond" w:eastAsia="Arial Unicode MS" w:hAnsi="Garamond" w:cs="Arial"/>
          <w:i/>
          <w:lang w:val="es-ES_tradnl"/>
        </w:rPr>
        <w:t>parcial desacuerdo</w:t>
      </w:r>
      <w:r w:rsidRPr="00C875FA">
        <w:rPr>
          <w:rFonts w:ascii="Garamond" w:eastAsia="Arial Unicode MS" w:hAnsi="Garamond" w:cs="Arial"/>
          <w:lang w:val="es-ES_tradnl"/>
        </w:rPr>
        <w:t xml:space="preserve"> y </w:t>
      </w:r>
      <w:r w:rsidRPr="00C875FA">
        <w:rPr>
          <w:rFonts w:ascii="Garamond" w:eastAsia="Arial Unicode MS" w:hAnsi="Garamond" w:cs="Arial"/>
          <w:i/>
          <w:lang w:val="es-ES_tradnl"/>
        </w:rPr>
        <w:t>total desacuerdo</w:t>
      </w:r>
      <w:r w:rsidRPr="00C875FA">
        <w:rPr>
          <w:rFonts w:ascii="Garamond" w:eastAsia="Arial Unicode MS" w:hAnsi="Garamond" w:cs="Arial"/>
          <w:lang w:val="es-ES_tradnl"/>
        </w:rPr>
        <w:t xml:space="preserve"> se han agrupado en </w:t>
      </w:r>
      <w:r w:rsidR="00575E3C" w:rsidRPr="00C875FA">
        <w:rPr>
          <w:rFonts w:ascii="Garamond" w:eastAsia="Arial Unicode MS" w:hAnsi="Garamond" w:cs="Arial"/>
          <w:lang w:val="es-ES_tradnl"/>
        </w:rPr>
        <w:t>la construcción</w:t>
      </w:r>
      <w:r w:rsidRPr="00C875FA">
        <w:rPr>
          <w:rFonts w:ascii="Garamond" w:eastAsia="Arial Unicode MS" w:hAnsi="Garamond" w:cs="Arial"/>
          <w:lang w:val="es-ES_tradnl"/>
        </w:rPr>
        <w:t xml:space="preserve"> de “actitudes desfavorables”.</w:t>
      </w:r>
    </w:p>
    <w:p w14:paraId="20E130A1" w14:textId="61E78F3D" w:rsidR="009E4CD8" w:rsidRDefault="00575E3C" w:rsidP="00441A46">
      <w:pPr>
        <w:tabs>
          <w:tab w:val="left" w:pos="284"/>
        </w:tabs>
        <w:spacing w:after="0" w:line="240" w:lineRule="auto"/>
        <w:ind w:right="57"/>
        <w:jc w:val="both"/>
        <w:rPr>
          <w:rFonts w:ascii="Garamond" w:eastAsia="Arial Unicode MS" w:hAnsi="Garamond" w:cs="Arial"/>
          <w:b/>
        </w:rPr>
      </w:pPr>
      <w:r w:rsidRPr="00C875FA">
        <w:rPr>
          <w:rFonts w:ascii="Garamond" w:eastAsia="Arial Unicode MS" w:hAnsi="Garamond" w:cs="Arial"/>
          <w:b/>
        </w:rPr>
        <w:t>Tratamiento técnico-estadístico</w:t>
      </w:r>
    </w:p>
    <w:p w14:paraId="54701ADF" w14:textId="77777777" w:rsidR="009E4CD8" w:rsidRDefault="00575E3C" w:rsidP="00441A46">
      <w:pPr>
        <w:tabs>
          <w:tab w:val="left" w:pos="284"/>
        </w:tabs>
        <w:spacing w:after="0" w:line="240" w:lineRule="auto"/>
        <w:ind w:right="57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El tratamiento técnico-</w:t>
      </w:r>
      <w:r w:rsidR="00B73582" w:rsidRPr="00C875FA">
        <w:rPr>
          <w:rFonts w:ascii="Garamond" w:eastAsia="Arial Unicode MS" w:hAnsi="Garamond" w:cs="Arial"/>
        </w:rPr>
        <w:t xml:space="preserve">estadístico (sintaxis interna) </w:t>
      </w:r>
      <w:r w:rsidRPr="00C875FA">
        <w:rPr>
          <w:rFonts w:ascii="Garamond" w:eastAsia="Arial Unicode MS" w:hAnsi="Garamond" w:cs="Arial"/>
        </w:rPr>
        <w:t>de los datos ha sido el siguiente:</w:t>
      </w:r>
    </w:p>
    <w:p w14:paraId="296C6D4C" w14:textId="7A1360A9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COMPUTE X202=G202.</w:t>
      </w:r>
    </w:p>
    <w:p w14:paraId="3FA9C2F8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COMPUTE X203=G203.</w:t>
      </w:r>
    </w:p>
    <w:p w14:paraId="6EA96D12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COMPUTE X204=G204.</w:t>
      </w:r>
    </w:p>
    <w:p w14:paraId="74CA4897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COMPUTE X205=G205.</w:t>
      </w:r>
    </w:p>
    <w:p w14:paraId="0F4FCF35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RECODE X202 TO X205 (6=3).</w:t>
      </w:r>
    </w:p>
    <w:p w14:paraId="03CCCB98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COMPUTE JARR=((6-X</w:t>
      </w:r>
      <w:proofErr w:type="gramStart"/>
      <w:r w:rsidRPr="00C875FA">
        <w:rPr>
          <w:rFonts w:ascii="Garamond" w:eastAsia="Arial Unicode MS" w:hAnsi="Garamond" w:cs="Arial"/>
          <w:lang w:val="en-US"/>
        </w:rPr>
        <w:t>202)+</w:t>
      </w:r>
      <w:proofErr w:type="gramEnd"/>
      <w:r w:rsidRPr="00C875FA">
        <w:rPr>
          <w:rFonts w:ascii="Garamond" w:eastAsia="Arial Unicode MS" w:hAnsi="Garamond" w:cs="Arial"/>
          <w:lang w:val="en-US"/>
        </w:rPr>
        <w:t>X203+X204+X205)/4.</w:t>
      </w:r>
    </w:p>
    <w:p w14:paraId="62AB478E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EXECUTE.</w:t>
      </w:r>
    </w:p>
    <w:p w14:paraId="5FE4FB69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DELETE VARIABLES X202 TO X205.</w:t>
      </w:r>
    </w:p>
    <w:p w14:paraId="6E8DC967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n-US"/>
        </w:rPr>
      </w:pPr>
      <w:r w:rsidRPr="00C875FA">
        <w:rPr>
          <w:rFonts w:ascii="Garamond" w:eastAsia="Arial Unicode MS" w:hAnsi="Garamond" w:cs="Arial"/>
          <w:lang w:val="en-US"/>
        </w:rPr>
        <w:t>RECODE JARR (1 THRU 1.4=1) (1.5 THRU 2.4=2) (2.5 THRU 3.5=3) (3.6 THRU 4.5=4)</w:t>
      </w:r>
    </w:p>
    <w:p w14:paraId="50746196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(4.6 THRU 5=5).</w:t>
      </w:r>
    </w:p>
    <w:p w14:paraId="1BD0AA5C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VARIABLE LABELS JARR 'Tipología según las actitudes'.</w:t>
      </w:r>
    </w:p>
    <w:p w14:paraId="2F24505B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s-ES_tradnl"/>
        </w:rPr>
      </w:pPr>
      <w:r w:rsidRPr="00C875FA">
        <w:rPr>
          <w:rFonts w:ascii="Garamond" w:eastAsia="Arial Unicode MS" w:hAnsi="Garamond" w:cs="Arial"/>
        </w:rPr>
        <w:lastRenderedPageBreak/>
        <w:t>VALUE LABELS JARR 1 'Total acuerdo' 2 'Parcial acuerdo' 3 'Ni acuerdo ni desacuerdo' 4 'Parcial desacuerdo'</w:t>
      </w:r>
      <w:r w:rsidR="0055401B" w:rsidRPr="00C875FA">
        <w:rPr>
          <w:rFonts w:ascii="Garamond" w:eastAsia="Arial Unicode MS" w:hAnsi="Garamond" w:cs="Arial"/>
        </w:rPr>
        <w:t xml:space="preserve"> </w:t>
      </w:r>
      <w:r w:rsidR="005346C1" w:rsidRPr="00C875FA">
        <w:rPr>
          <w:rFonts w:ascii="Garamond" w:eastAsia="Arial Unicode MS" w:hAnsi="Garamond" w:cs="Arial"/>
          <w:lang w:val="es-ES_tradnl"/>
        </w:rPr>
        <w:t xml:space="preserve">5 'Total </w:t>
      </w:r>
      <w:r w:rsidRPr="00C875FA">
        <w:rPr>
          <w:rFonts w:ascii="Garamond" w:eastAsia="Arial Unicode MS" w:hAnsi="Garamond" w:cs="Arial"/>
          <w:lang w:val="es-ES_tradnl"/>
        </w:rPr>
        <w:t>desacuerdo'.</w:t>
      </w:r>
    </w:p>
    <w:p w14:paraId="1F2B9119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  <w:lang w:val="es-ES_tradnl"/>
        </w:rPr>
      </w:pPr>
      <w:r w:rsidRPr="00C875FA">
        <w:rPr>
          <w:rFonts w:ascii="Garamond" w:eastAsia="Arial Unicode MS" w:hAnsi="Garamond" w:cs="Arial"/>
          <w:lang w:val="es-ES_tradnl"/>
        </w:rPr>
        <w:t>FORMATS JARR (F1.0).</w:t>
      </w:r>
    </w:p>
    <w:p w14:paraId="656A1DFB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COMPUTE JARR3=JARR.</w:t>
      </w:r>
    </w:p>
    <w:p w14:paraId="330D2557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RECODE JARR3 (2=1) (3=2) (4=3) (5=3).</w:t>
      </w:r>
    </w:p>
    <w:p w14:paraId="1A5E3773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VARIABLE LABELS JARR3 'Tipología según las actitudes'.</w:t>
      </w:r>
    </w:p>
    <w:p w14:paraId="2B81FD23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VALUE LABELS JARR3 1 'Total acuerdo' 2 'Ni acuerdo no desacuerdo' 3 'Total desacuerdo'.</w:t>
      </w:r>
    </w:p>
    <w:p w14:paraId="4D6A64F4" w14:textId="77777777" w:rsidR="009E4CD8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FORMATS JARR3 (F1.0).</w:t>
      </w:r>
    </w:p>
    <w:p w14:paraId="0D6B89F8" w14:textId="6BC3B101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COMPUTE KJARR3=JARR3.</w:t>
      </w:r>
    </w:p>
    <w:p w14:paraId="7198B5C0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VARIABLE LABELS KJARR3 'JARREREN ARABERAKO TIPOLOGIA'.</w:t>
      </w:r>
    </w:p>
    <w:p w14:paraId="0A81771C" w14:textId="77777777" w:rsidR="000545FD" w:rsidRPr="00C875FA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VALUE LABELS KJARR3 1 'Total acuerdo' 2 'Ni acuerdo ni desacuerdo' 3 'Total desacuerdo'.</w:t>
      </w:r>
    </w:p>
    <w:p w14:paraId="4447AE0B" w14:textId="77777777" w:rsidR="009E4CD8" w:rsidRDefault="000545FD" w:rsidP="00441A46">
      <w:pPr>
        <w:spacing w:after="0" w:line="240" w:lineRule="auto"/>
        <w:jc w:val="both"/>
        <w:rPr>
          <w:rFonts w:ascii="Garamond" w:eastAsia="Arial Unicode MS" w:hAnsi="Garamond" w:cs="Arial"/>
        </w:rPr>
      </w:pPr>
      <w:r w:rsidRPr="00C875FA">
        <w:rPr>
          <w:rFonts w:ascii="Garamond" w:eastAsia="Arial Unicode MS" w:hAnsi="Garamond" w:cs="Arial"/>
        </w:rPr>
        <w:t>FORMATS KJARR3 (F1.0).</w:t>
      </w:r>
    </w:p>
    <w:p w14:paraId="6ED7F21F" w14:textId="77777777" w:rsidR="009E4CD8" w:rsidRDefault="00A515F1" w:rsidP="00A515F1">
      <w:pPr>
        <w:jc w:val="both"/>
        <w:rPr>
          <w:rFonts w:ascii="Garamond" w:hAnsi="Garamond" w:cstheme="minorHAnsi"/>
          <w:lang w:val="es-ES_tradnl"/>
        </w:rPr>
      </w:pPr>
      <w:r w:rsidRPr="00C875FA">
        <w:rPr>
          <w:rFonts w:ascii="Garamond" w:hAnsi="Garamond" w:cstheme="minorHAnsi"/>
          <w:lang w:val="es-ES_tradnl"/>
        </w:rPr>
        <w:t>Es cuanto tengo el honor de informar en cumplimiento de lo dispuesto en el artículo 194 del Reglamento del Parlamento de Navarra.</w:t>
      </w:r>
    </w:p>
    <w:p w14:paraId="14B42AAD" w14:textId="77777777" w:rsidR="009E4CD8" w:rsidRDefault="00A515F1" w:rsidP="00A515F1">
      <w:pPr>
        <w:tabs>
          <w:tab w:val="left" w:pos="720"/>
          <w:tab w:val="center" w:pos="3888"/>
        </w:tabs>
        <w:jc w:val="center"/>
        <w:rPr>
          <w:rFonts w:ascii="Garamond" w:hAnsi="Garamond" w:cstheme="minorHAnsi"/>
          <w:lang w:val="es-ES_tradnl"/>
        </w:rPr>
      </w:pPr>
      <w:r w:rsidRPr="00C875FA">
        <w:rPr>
          <w:rFonts w:ascii="Garamond" w:hAnsi="Garamond" w:cstheme="minorHAnsi"/>
          <w:lang w:val="es-ES_tradnl"/>
        </w:rPr>
        <w:t>Pamplona-</w:t>
      </w:r>
      <w:proofErr w:type="spellStart"/>
      <w:r w:rsidRPr="00C875FA">
        <w:rPr>
          <w:rFonts w:ascii="Garamond" w:hAnsi="Garamond" w:cstheme="minorHAnsi"/>
          <w:lang w:val="es-ES_tradnl"/>
        </w:rPr>
        <w:t>Iruñea</w:t>
      </w:r>
      <w:proofErr w:type="spellEnd"/>
      <w:r w:rsidRPr="00C875FA">
        <w:rPr>
          <w:rFonts w:ascii="Garamond" w:hAnsi="Garamond" w:cstheme="minorHAnsi"/>
          <w:lang w:val="es-ES_tradnl"/>
        </w:rPr>
        <w:t xml:space="preserve">, </w:t>
      </w:r>
      <w:r w:rsidR="00C875FA">
        <w:rPr>
          <w:rFonts w:ascii="Garamond" w:hAnsi="Garamond" w:cstheme="minorHAnsi"/>
          <w:lang w:val="es-ES_tradnl"/>
        </w:rPr>
        <w:t>15</w:t>
      </w:r>
      <w:r w:rsidRPr="00C875FA">
        <w:rPr>
          <w:rFonts w:ascii="Garamond" w:hAnsi="Garamond" w:cstheme="minorHAnsi"/>
          <w:lang w:val="es-ES_tradnl"/>
        </w:rPr>
        <w:t xml:space="preserve"> de noviembre de 2021</w:t>
      </w:r>
    </w:p>
    <w:p w14:paraId="374C8E43" w14:textId="46C1D278" w:rsidR="00A515F1" w:rsidRPr="00C875FA" w:rsidRDefault="009E4CD8" w:rsidP="009E4CD8">
      <w:pPr>
        <w:tabs>
          <w:tab w:val="center" w:pos="3888"/>
        </w:tabs>
        <w:spacing w:after="0" w:line="240" w:lineRule="auto"/>
        <w:jc w:val="center"/>
        <w:rPr>
          <w:rFonts w:ascii="Garamond" w:hAnsi="Garamond" w:cstheme="minorHAnsi"/>
          <w:lang w:val="es-ES_tradnl"/>
        </w:rPr>
      </w:pPr>
      <w:r>
        <w:rPr>
          <w:rFonts w:ascii="Garamond" w:hAnsi="Garamond" w:cstheme="minorHAnsi"/>
          <w:lang w:val="es-ES_tradnl"/>
        </w:rPr>
        <w:t xml:space="preserve">La </w:t>
      </w:r>
      <w:proofErr w:type="gramStart"/>
      <w:r w:rsidRPr="00C875FA">
        <w:rPr>
          <w:rFonts w:ascii="Garamond" w:hAnsi="Garamond" w:cstheme="minorHAnsi"/>
          <w:lang w:val="es-ES_tradnl"/>
        </w:rPr>
        <w:t>Consejera</w:t>
      </w:r>
      <w:proofErr w:type="gramEnd"/>
      <w:r w:rsidRPr="00C875FA">
        <w:rPr>
          <w:rFonts w:ascii="Garamond" w:hAnsi="Garamond" w:cstheme="minorHAnsi"/>
          <w:lang w:val="es-ES_tradnl"/>
        </w:rPr>
        <w:t xml:space="preserve"> de Relaciones Ciudadanas</w:t>
      </w:r>
      <w:r>
        <w:rPr>
          <w:rFonts w:ascii="Garamond" w:hAnsi="Garamond" w:cstheme="minorHAnsi"/>
          <w:lang w:val="es-ES_tradnl"/>
        </w:rPr>
        <w:t xml:space="preserve">: </w:t>
      </w:r>
      <w:r w:rsidR="00A515F1" w:rsidRPr="00C875FA">
        <w:rPr>
          <w:rFonts w:ascii="Garamond" w:hAnsi="Garamond" w:cstheme="minorHAnsi"/>
          <w:lang w:val="es-ES_tradnl"/>
        </w:rPr>
        <w:t>Ana Ollo Hualde</w:t>
      </w:r>
    </w:p>
    <w:sectPr w:rsidR="00A515F1" w:rsidRPr="00C875FA" w:rsidSect="00A863BE">
      <w:footerReference w:type="defaul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C690" w14:textId="77777777" w:rsidR="00D312EB" w:rsidRDefault="00D312EB" w:rsidP="00D312EB">
      <w:pPr>
        <w:spacing w:after="0" w:line="240" w:lineRule="auto"/>
      </w:pPr>
      <w:r>
        <w:separator/>
      </w:r>
    </w:p>
  </w:endnote>
  <w:endnote w:type="continuationSeparator" w:id="0">
    <w:p w14:paraId="6E524685" w14:textId="77777777" w:rsidR="00D312EB" w:rsidRDefault="00D312EB" w:rsidP="00D3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820672"/>
      <w:docPartObj>
        <w:docPartGallery w:val="Page Numbers (Bottom of Page)"/>
        <w:docPartUnique/>
      </w:docPartObj>
    </w:sdtPr>
    <w:sdtEndPr/>
    <w:sdtContent>
      <w:p w14:paraId="7F4898A6" w14:textId="77777777" w:rsidR="00D312EB" w:rsidRDefault="00D312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FA">
          <w:rPr>
            <w:noProof/>
          </w:rPr>
          <w:t>2</w:t>
        </w:r>
        <w:r>
          <w:fldChar w:fldCharType="end"/>
        </w:r>
      </w:p>
    </w:sdtContent>
  </w:sdt>
  <w:p w14:paraId="1F152253" w14:textId="77777777" w:rsidR="00D312EB" w:rsidRDefault="00D31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3B2E" w14:textId="77777777" w:rsidR="00D312EB" w:rsidRDefault="00D312EB" w:rsidP="00D312EB">
      <w:pPr>
        <w:spacing w:after="0" w:line="240" w:lineRule="auto"/>
      </w:pPr>
      <w:r>
        <w:separator/>
      </w:r>
    </w:p>
  </w:footnote>
  <w:footnote w:type="continuationSeparator" w:id="0">
    <w:p w14:paraId="70B4E231" w14:textId="77777777" w:rsidR="00D312EB" w:rsidRDefault="00D312EB" w:rsidP="00D3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624C"/>
    <w:multiLevelType w:val="hybridMultilevel"/>
    <w:tmpl w:val="482C3B6C"/>
    <w:lvl w:ilvl="0" w:tplc="C026FC3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72A"/>
    <w:multiLevelType w:val="hybridMultilevel"/>
    <w:tmpl w:val="14EAA48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442D7B"/>
    <w:multiLevelType w:val="hybridMultilevel"/>
    <w:tmpl w:val="161C8CBA"/>
    <w:lvl w:ilvl="0" w:tplc="47EE077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08ED"/>
    <w:multiLevelType w:val="hybridMultilevel"/>
    <w:tmpl w:val="1E8A0484"/>
    <w:lvl w:ilvl="0" w:tplc="47EE0772">
      <w:numFmt w:val="bullet"/>
      <w:lvlText w:val="-"/>
      <w:lvlJc w:val="left"/>
      <w:pPr>
        <w:ind w:left="1068" w:hanging="360"/>
      </w:pPr>
      <w:rPr>
        <w:rFonts w:ascii="Arial Unicode MS" w:eastAsia="Arial Unicode MS" w:hAnsi="Arial Unicode MS" w:cs="Arial Unicode MS" w:hint="eastAsia"/>
      </w:rPr>
    </w:lvl>
    <w:lvl w:ilvl="1" w:tplc="042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504027"/>
    <w:multiLevelType w:val="hybridMultilevel"/>
    <w:tmpl w:val="9970D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B4D92"/>
    <w:multiLevelType w:val="hybridMultilevel"/>
    <w:tmpl w:val="4394F172"/>
    <w:lvl w:ilvl="0" w:tplc="6A5A9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C7"/>
    <w:rsid w:val="000545FD"/>
    <w:rsid w:val="00073D09"/>
    <w:rsid w:val="000C43E5"/>
    <w:rsid w:val="00160686"/>
    <w:rsid w:val="00180FC7"/>
    <w:rsid w:val="0019169B"/>
    <w:rsid w:val="001B05E6"/>
    <w:rsid w:val="00201A36"/>
    <w:rsid w:val="002B312B"/>
    <w:rsid w:val="002F0BD1"/>
    <w:rsid w:val="003215AB"/>
    <w:rsid w:val="00334F0D"/>
    <w:rsid w:val="0038119C"/>
    <w:rsid w:val="003A777E"/>
    <w:rsid w:val="00441A46"/>
    <w:rsid w:val="00457E22"/>
    <w:rsid w:val="00476F97"/>
    <w:rsid w:val="00497E4C"/>
    <w:rsid w:val="004F7B6E"/>
    <w:rsid w:val="005048D7"/>
    <w:rsid w:val="00512065"/>
    <w:rsid w:val="005346C1"/>
    <w:rsid w:val="0055401B"/>
    <w:rsid w:val="00575E3C"/>
    <w:rsid w:val="005E1273"/>
    <w:rsid w:val="006C1513"/>
    <w:rsid w:val="006C19B8"/>
    <w:rsid w:val="006D408D"/>
    <w:rsid w:val="006D493C"/>
    <w:rsid w:val="00723F1D"/>
    <w:rsid w:val="00757691"/>
    <w:rsid w:val="00787D99"/>
    <w:rsid w:val="008D4D0C"/>
    <w:rsid w:val="00905098"/>
    <w:rsid w:val="009427B3"/>
    <w:rsid w:val="00977CBA"/>
    <w:rsid w:val="009A0C95"/>
    <w:rsid w:val="009C39B8"/>
    <w:rsid w:val="009C5C45"/>
    <w:rsid w:val="009E4CD8"/>
    <w:rsid w:val="00A4196A"/>
    <w:rsid w:val="00A515F1"/>
    <w:rsid w:val="00A863BE"/>
    <w:rsid w:val="00AB2D00"/>
    <w:rsid w:val="00B33AB8"/>
    <w:rsid w:val="00B4430B"/>
    <w:rsid w:val="00B55857"/>
    <w:rsid w:val="00B71E55"/>
    <w:rsid w:val="00B73582"/>
    <w:rsid w:val="00BB5A05"/>
    <w:rsid w:val="00BC70ED"/>
    <w:rsid w:val="00C051C2"/>
    <w:rsid w:val="00C40001"/>
    <w:rsid w:val="00C875FA"/>
    <w:rsid w:val="00CE400C"/>
    <w:rsid w:val="00CE4398"/>
    <w:rsid w:val="00CE45B7"/>
    <w:rsid w:val="00CF0A81"/>
    <w:rsid w:val="00D03D70"/>
    <w:rsid w:val="00D21282"/>
    <w:rsid w:val="00D312EB"/>
    <w:rsid w:val="00D4133D"/>
    <w:rsid w:val="00E66A0F"/>
    <w:rsid w:val="00E8534F"/>
    <w:rsid w:val="00EA48EA"/>
    <w:rsid w:val="00F02B6B"/>
    <w:rsid w:val="00F61E7C"/>
    <w:rsid w:val="00F644DE"/>
    <w:rsid w:val="00F6650D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E6FD"/>
  <w15:chartTrackingRefBased/>
  <w15:docId w15:val="{A77218CA-73DE-4829-9916-E88E5811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33D"/>
    <w:pPr>
      <w:spacing w:after="0" w:line="240" w:lineRule="auto"/>
      <w:ind w:left="720"/>
    </w:pPr>
    <w:rPr>
      <w:rFonts w:ascii="Calibri" w:hAnsi="Calibri" w:cs="Calibri"/>
      <w:lang w:val="eu-ES"/>
    </w:rPr>
  </w:style>
  <w:style w:type="character" w:styleId="Hipervnculo">
    <w:name w:val="Hyperlink"/>
    <w:basedOn w:val="Fuentedeprrafopredeter"/>
    <w:uiPriority w:val="99"/>
    <w:unhideWhenUsed/>
    <w:rsid w:val="00497E4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1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2EB"/>
  </w:style>
  <w:style w:type="paragraph" w:styleId="Piedepgina">
    <w:name w:val="footer"/>
    <w:basedOn w:val="Normal"/>
    <w:link w:val="PiedepginaCar"/>
    <w:uiPriority w:val="99"/>
    <w:unhideWhenUsed/>
    <w:rsid w:val="00D31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rabidea.es/fitxategiak/ckfinder/files/2016%20VI%20INK%20SOZLG%20-%20NAFARROA%20ga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033B-BDB7-49B3-9778-4165E0F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X071561</dc:creator>
  <cp:keywords/>
  <dc:description/>
  <cp:lastModifiedBy>De Santiago, Iñaki</cp:lastModifiedBy>
  <cp:revision>9</cp:revision>
  <dcterms:created xsi:type="dcterms:W3CDTF">2021-10-26T06:59:00Z</dcterms:created>
  <dcterms:modified xsi:type="dcterms:W3CDTF">2022-01-19T08:45:00Z</dcterms:modified>
</cp:coreProperties>
</file>