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Larrabide estadioko tartanaren egoera txarrari buruz Raquel Garbayo Berdonces andreak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Raquel Garbayo Berdonces andreak, Legebiltzarreko Erregelamenduan ezarritakoaren babesean, honako galdera hau aurkezten du, Nafarroako Gobernuko Kultura eta Kiroleko kontseilariak Osoko Bilkuran ahoz erantzun dezan:</w:t>
      </w:r>
    </w:p>
    <w:p>
      <w:pPr>
        <w:pStyle w:val="0"/>
        <w:suppressAutoHyphens w:val="false"/>
        <w:rPr>
          <w:rStyle w:val="1"/>
        </w:rPr>
      </w:pPr>
      <w:r>
        <w:rPr>
          <w:rStyle w:val="1"/>
        </w:rPr>
        <w:t xml:space="preserve">Urtarrilaren 15eko eta 16ko asteburuan (Larrabiden Nafarroako Kirol Jokoak egin ziren asteburu horretan), Kultura eta Kirol Departamentuak edo Nafarroako Kirolaren Institutuak inolako harremanik izan al zuten antolatzaileekin eta arduradunekin, tartana ia-ia erabilgaitz zegoela ikusita?</w:t>
      </w:r>
    </w:p>
    <w:p>
      <w:pPr>
        <w:pStyle w:val="0"/>
        <w:suppressAutoHyphens w:val="false"/>
        <w:rPr>
          <w:rStyle w:val="1"/>
        </w:rPr>
      </w:pPr>
      <w:r>
        <w:rPr>
          <w:rStyle w:val="1"/>
        </w:rPr>
        <w:t xml:space="preserve">Iruñean, 2022ko otsailaren 3an</w:t>
      </w:r>
    </w:p>
    <w:p>
      <w:pPr>
        <w:pStyle w:val="0"/>
        <w:suppressAutoHyphens w:val="false"/>
        <w:rPr>
          <w:rStyle w:val="1"/>
          <w:spacing w:val="-2.88"/>
        </w:rPr>
      </w:pPr>
      <w:r>
        <w:rPr>
          <w:rStyle w:val="1"/>
          <w:spacing w:val="-2.88"/>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