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actuaciones administrativas derivadas de la aprobación de la ampliación del PSIS de la ciudad del transporte, invalidadas como consecuencia de la nulidad decretada,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Juan Luis Sánchez de Muniáin Lacasia, miembro de las Cortes de Navarra, adscrito al Grupo Parlamentario Navarra Suma (NA+), realiza la siguiente pregunta oral dirigida al Consejero de Ordenación del territorio, Vivienda, Paisaje y Proyectos Estratégicos del Gobierno de Navarra para su contestación en Pleno:</w:t>
      </w:r>
    </w:p>
    <w:p>
      <w:pPr>
        <w:pStyle w:val="0"/>
        <w:suppressAutoHyphens w:val="false"/>
        <w:rPr>
          <w:rStyle w:val="1"/>
        </w:rPr>
      </w:pPr>
      <w:r>
        <w:rPr>
          <w:rStyle w:val="1"/>
        </w:rPr>
        <w:t xml:space="preserve">¿Qué actuaciones administrativas (contrataciones, redacciones de proyectos) derivadas de la aprobación de la ampliación del PSIS de la ciudad del transporte, declarado nulo de pleno derecho por los tribunales de justicia, quedan invalidadas como consecuencia de la nulidad decretada?</w:t>
      </w:r>
    </w:p>
    <w:p>
      <w:pPr>
        <w:pStyle w:val="0"/>
        <w:suppressAutoHyphens w:val="false"/>
        <w:rPr>
          <w:rStyle w:val="1"/>
        </w:rPr>
      </w:pPr>
      <w:r>
        <w:rPr>
          <w:rStyle w:val="1"/>
        </w:rPr>
        <w:t xml:space="preserve">Pamplona, a 3 de febrero de 2022.</w:t>
      </w:r>
    </w:p>
    <w:p>
      <w:pPr>
        <w:pStyle w:val="0"/>
        <w:suppressAutoHyphens w:val="false"/>
        <w:rPr>
          <w:rStyle w:val="1"/>
        </w:rPr>
      </w:pPr>
      <w:r>
        <w:rPr>
          <w:rStyle w:val="1"/>
        </w:rPr>
        <w:t xml:space="preserve">El Parlamentario Foral: Juan Luis Sánchez de Muniáin Lacasia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