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que atienda diversas necesidades urgentes de personas con cáncer, aprobada por el Pleno del Parlamento de Navarra en sesión celebrada el día 3 de febrero de 2022,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Iniciar la implementación del programa poblacional de detección precoz de cáncer de cuello uterino en un plazo máximo de dos meses.</w:t>
      </w:r>
    </w:p>
    <w:p>
      <w:pPr>
        <w:pStyle w:val="0"/>
        <w:suppressAutoHyphens w:val="false"/>
        <w:rPr>
          <w:rStyle w:val="1"/>
        </w:rPr>
      </w:pPr>
      <w:r>
        <w:rPr>
          <w:rStyle w:val="1"/>
        </w:rPr>
        <w:t xml:space="preserve">2. Garantizar la recuperación del retraso ocurrido en los dos últimos años en los programas de detección precoz de cáncer de mama y de colon en el plazo máximo de seis meses.</w:t>
      </w:r>
    </w:p>
    <w:p>
      <w:pPr>
        <w:pStyle w:val="0"/>
        <w:suppressAutoHyphens w:val="false"/>
        <w:rPr>
          <w:rStyle w:val="1"/>
        </w:rPr>
      </w:pPr>
      <w:r>
        <w:rPr>
          <w:rStyle w:val="1"/>
        </w:rPr>
        <w:t xml:space="preserve">3. Facilitar herramientas y recursos para garantizar una atención integrada e integral a personas con cáncer en Navarra.</w:t>
      </w:r>
    </w:p>
    <w:p>
      <w:pPr>
        <w:pStyle w:val="0"/>
        <w:suppressAutoHyphens w:val="false"/>
        <w:rPr>
          <w:rStyle w:val="1"/>
        </w:rPr>
      </w:pPr>
      <w:r>
        <w:rPr>
          <w:rStyle w:val="1"/>
        </w:rPr>
        <w:t xml:space="preserve">4. Implantar, en el plazo máximo de dos meses, atención continuada en pacientes oncológicos en Navarra.</w:t>
      </w:r>
    </w:p>
    <w:p>
      <w:pPr>
        <w:pStyle w:val="0"/>
        <w:suppressAutoHyphens w:val="false"/>
        <w:rPr>
          <w:rStyle w:val="1"/>
        </w:rPr>
      </w:pPr>
      <w:r>
        <w:rPr>
          <w:rStyle w:val="1"/>
        </w:rPr>
        <w:t xml:space="preserve">5. Elaborar e implantar un programa de atención a personas con cáncer hereditario en el plazo máximo de tres meses.</w:t>
      </w:r>
    </w:p>
    <w:p>
      <w:pPr>
        <w:pStyle w:val="0"/>
        <w:suppressAutoHyphens w:val="false"/>
        <w:rPr>
          <w:rStyle w:val="1"/>
        </w:rPr>
      </w:pPr>
      <w:r>
        <w:rPr>
          <w:rStyle w:val="1"/>
        </w:rPr>
        <w:t xml:space="preserve">6. Establecer la cartera de servicios para garantizar la implementación de medicina personalizada a personas con cáncer en el plazo máximo de tres meses.</w:t>
      </w:r>
    </w:p>
    <w:p>
      <w:pPr>
        <w:pStyle w:val="0"/>
        <w:suppressAutoHyphens w:val="false"/>
        <w:rPr>
          <w:rStyle w:val="1"/>
        </w:rPr>
      </w:pPr>
      <w:r>
        <w:rPr>
          <w:rStyle w:val="1"/>
        </w:rPr>
        <w:t xml:space="preserve">7. Incluir en la cartera complementaria atención y prestaciones de salud bucodental derivadas del tratamiento oncológico en el plazo máximo de seis meses.</w:t>
      </w:r>
    </w:p>
    <w:p>
      <w:pPr>
        <w:pStyle w:val="0"/>
        <w:suppressAutoHyphens w:val="false"/>
        <w:rPr>
          <w:rStyle w:val="1"/>
        </w:rPr>
      </w:pPr>
      <w:r>
        <w:rPr>
          <w:rStyle w:val="1"/>
        </w:rPr>
        <w:t xml:space="preserve">8. Regular el aumento de las prestaciones de dieta y estancia para dos progenitores o familiares de niñas y niños de Navarra que precisen consultas o ingresos hospitalarios en hospitales del Sistema Nacional de Salud derivadas desde profesionales del Servicio Navarro de Salud-Osasunbidea, en el plazo máximo de tres meses.</w:t>
      </w:r>
    </w:p>
    <w:p>
      <w:pPr>
        <w:pStyle w:val="0"/>
        <w:suppressAutoHyphens w:val="false"/>
        <w:rPr>
          <w:rStyle w:val="1"/>
        </w:rPr>
      </w:pPr>
      <w:r>
        <w:rPr>
          <w:rStyle w:val="1"/>
        </w:rPr>
        <w:t xml:space="preserve">9. Elaborar e implementar un programa de apoyo al cuidador en el plazo máximo de seis meses.</w:t>
      </w:r>
    </w:p>
    <w:p>
      <w:pPr>
        <w:pStyle w:val="0"/>
        <w:suppressAutoHyphens w:val="false"/>
        <w:rPr>
          <w:rStyle w:val="1"/>
        </w:rPr>
      </w:pPr>
      <w:r>
        <w:rPr>
          <w:rStyle w:val="1"/>
        </w:rPr>
        <w:t xml:space="preserve">10. Elaborar e implementar un sistema de evaluación integral a procesos de atención integrada a pacientes con cáncer en el plazo máximo de seis meses”.</w:t>
      </w:r>
    </w:p>
    <w:p>
      <w:pPr>
        <w:pStyle w:val="0"/>
        <w:suppressAutoHyphens w:val="false"/>
        <w:rPr>
          <w:rStyle w:val="1"/>
        </w:rPr>
      </w:pPr>
      <w:r>
        <w:rPr>
          <w:rStyle w:val="1"/>
        </w:rPr>
        <w:t xml:space="preserve">Pamplona, 4 de febrero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