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218F" w14:textId="4396B849" w:rsidR="00C76F21" w:rsidRPr="00C76F21" w:rsidRDefault="00577C70" w:rsidP="00C76F21">
      <w:pPr>
        <w:spacing w:after="240" w:line="360" w:lineRule="auto"/>
        <w:ind w:left="426"/>
        <w:jc w:val="both"/>
        <w:rPr>
          <w:rFonts w:ascii="Arial" w:hAnsi="Arial" w:cs="Arial"/>
          <w:sz w:val="24"/>
          <w:szCs w:val="24"/>
          <w:lang w:val="es-ES_tradnl"/>
        </w:rPr>
      </w:pPr>
      <w:r>
        <w:rPr>
          <w:rFonts w:ascii="Arial" w:hAnsi="Arial" w:cs="Arial"/>
          <w:sz w:val="24"/>
          <w:szCs w:val="24"/>
          <w:lang w:val="es-ES_tradnl"/>
        </w:rPr>
        <w:t>El Consejero de Cohesión Territorial del Gobierno de Navarra, D. Bernardo Ciriza Pérez, en relación con la pregunta para su contestación por escrito (10-21/PES-00</w:t>
      </w:r>
      <w:r w:rsidR="00167E09">
        <w:rPr>
          <w:rFonts w:ascii="Arial" w:hAnsi="Arial" w:cs="Arial"/>
          <w:sz w:val="24"/>
          <w:szCs w:val="24"/>
          <w:lang w:val="es-ES_tradnl"/>
        </w:rPr>
        <w:t>3</w:t>
      </w:r>
      <w:r w:rsidR="009742D6">
        <w:rPr>
          <w:rFonts w:ascii="Arial" w:hAnsi="Arial" w:cs="Arial"/>
          <w:sz w:val="24"/>
          <w:szCs w:val="24"/>
          <w:lang w:val="es-ES_tradnl"/>
        </w:rPr>
        <w:t>57</w:t>
      </w:r>
      <w:r>
        <w:rPr>
          <w:rFonts w:ascii="Arial" w:hAnsi="Arial" w:cs="Arial"/>
          <w:sz w:val="24"/>
          <w:szCs w:val="24"/>
          <w:lang w:val="es-ES_tradnl"/>
        </w:rPr>
        <w:t xml:space="preserve">) formulada por </w:t>
      </w:r>
      <w:r w:rsidR="003D2AE3">
        <w:rPr>
          <w:rFonts w:ascii="Arial" w:hAnsi="Arial" w:cs="Arial"/>
          <w:sz w:val="24"/>
          <w:szCs w:val="24"/>
          <w:lang w:val="es-ES_tradnl"/>
        </w:rPr>
        <w:t>el</w:t>
      </w:r>
      <w:r w:rsidR="00815CAC">
        <w:rPr>
          <w:rFonts w:ascii="Arial" w:hAnsi="Arial" w:cs="Arial"/>
          <w:sz w:val="24"/>
          <w:szCs w:val="24"/>
          <w:lang w:val="es-ES_tradnl"/>
        </w:rPr>
        <w:t xml:space="preserve"> Parlamentari</w:t>
      </w:r>
      <w:r w:rsidR="003D2AE3">
        <w:rPr>
          <w:rFonts w:ascii="Arial" w:hAnsi="Arial" w:cs="Arial"/>
          <w:sz w:val="24"/>
          <w:szCs w:val="24"/>
          <w:lang w:val="es-ES_tradnl"/>
        </w:rPr>
        <w:t>o</w:t>
      </w:r>
      <w:r w:rsidR="00815CAC">
        <w:rPr>
          <w:rFonts w:ascii="Arial" w:hAnsi="Arial" w:cs="Arial"/>
          <w:sz w:val="24"/>
          <w:szCs w:val="24"/>
          <w:lang w:val="es-ES_tradnl"/>
        </w:rPr>
        <w:t xml:space="preserve"> Foral Ilm</w:t>
      </w:r>
      <w:r w:rsidR="003D2AE3">
        <w:rPr>
          <w:rFonts w:ascii="Arial" w:hAnsi="Arial" w:cs="Arial"/>
          <w:sz w:val="24"/>
          <w:szCs w:val="24"/>
          <w:lang w:val="es-ES_tradnl"/>
        </w:rPr>
        <w:t>o</w:t>
      </w:r>
      <w:r>
        <w:rPr>
          <w:rFonts w:ascii="Arial" w:hAnsi="Arial" w:cs="Arial"/>
          <w:sz w:val="24"/>
          <w:szCs w:val="24"/>
          <w:lang w:val="es-ES_tradnl"/>
        </w:rPr>
        <w:t xml:space="preserve">. Sr. D. </w:t>
      </w:r>
      <w:r w:rsidR="009742D6">
        <w:rPr>
          <w:rFonts w:ascii="Arial" w:hAnsi="Arial" w:cs="Arial"/>
          <w:sz w:val="24"/>
          <w:szCs w:val="24"/>
          <w:lang w:val="es-ES_tradnl"/>
        </w:rPr>
        <w:t>Miguel Bujanda Cirauqui</w:t>
      </w:r>
      <w:r>
        <w:rPr>
          <w:rFonts w:ascii="Arial" w:hAnsi="Arial" w:cs="Arial"/>
          <w:sz w:val="24"/>
          <w:szCs w:val="24"/>
          <w:lang w:val="es-ES_tradnl"/>
        </w:rPr>
        <w:t xml:space="preserve">, adscrito al Grupo Parlamentario </w:t>
      </w:r>
      <w:r w:rsidR="00B43E04">
        <w:rPr>
          <w:rFonts w:ascii="Arial" w:hAnsi="Arial" w:cs="Arial"/>
          <w:sz w:val="24"/>
          <w:szCs w:val="24"/>
          <w:lang w:val="es-ES_tradnl"/>
        </w:rPr>
        <w:t>Navarra Suma</w:t>
      </w:r>
      <w:r>
        <w:rPr>
          <w:rFonts w:ascii="Arial" w:hAnsi="Arial" w:cs="Arial"/>
          <w:sz w:val="24"/>
          <w:szCs w:val="24"/>
          <w:lang w:val="es-ES_tradnl"/>
        </w:rPr>
        <w:t xml:space="preserve">, en la que solicita </w:t>
      </w:r>
      <w:r w:rsidR="00815CAC">
        <w:rPr>
          <w:rFonts w:ascii="Arial" w:hAnsi="Arial" w:cs="Arial"/>
          <w:sz w:val="24"/>
          <w:szCs w:val="24"/>
          <w:lang w:val="es-ES_tradnl"/>
        </w:rPr>
        <w:t xml:space="preserve">conocer </w:t>
      </w:r>
      <w:r w:rsidR="009742D6">
        <w:rPr>
          <w:rFonts w:ascii="Arial" w:hAnsi="Arial" w:cs="Arial"/>
          <w:i/>
          <w:sz w:val="24"/>
          <w:szCs w:val="24"/>
          <w:lang w:val="es-ES_tradnl"/>
        </w:rPr>
        <w:t>q</w:t>
      </w:r>
      <w:r w:rsidR="009742D6" w:rsidRPr="009742D6">
        <w:rPr>
          <w:rFonts w:ascii="Arial" w:hAnsi="Arial" w:cs="Arial"/>
          <w:i/>
          <w:sz w:val="24"/>
          <w:szCs w:val="24"/>
          <w:lang w:val="es-ES_tradnl"/>
        </w:rPr>
        <w:t xml:space="preserve">ué pasos se han realizado para buscar y poder utilizar fondos REACT Next </w:t>
      </w:r>
      <w:proofErr w:type="spellStart"/>
      <w:r w:rsidR="009742D6" w:rsidRPr="009742D6">
        <w:rPr>
          <w:rFonts w:ascii="Arial" w:hAnsi="Arial" w:cs="Arial"/>
          <w:i/>
          <w:sz w:val="24"/>
          <w:szCs w:val="24"/>
          <w:lang w:val="es-ES_tradnl"/>
        </w:rPr>
        <w:t>Generation</w:t>
      </w:r>
      <w:proofErr w:type="spellEnd"/>
      <w:r w:rsidR="009742D6" w:rsidRPr="009742D6">
        <w:rPr>
          <w:rFonts w:ascii="Arial" w:hAnsi="Arial" w:cs="Arial"/>
          <w:i/>
          <w:sz w:val="24"/>
          <w:szCs w:val="24"/>
          <w:lang w:val="es-ES_tradnl"/>
        </w:rPr>
        <w:t xml:space="preserve"> en la ejecución del Plan Director del Ciclo Integral de Agua de uso Urbano, acelerando su implementación para 2019-2030 construyendo la ETAP de Lerín y adelantar la conexión al sistema Itoiz-Canal de Navarra de las localidades de la Ribera del Ega aprovechando el reinicio del ramal del Ega</w:t>
      </w:r>
      <w:r w:rsidR="00A908FD">
        <w:rPr>
          <w:rFonts w:ascii="Arial" w:hAnsi="Arial" w:cs="Arial"/>
          <w:sz w:val="24"/>
          <w:szCs w:val="24"/>
          <w:lang w:val="es-ES_tradnl"/>
        </w:rPr>
        <w:t>,</w:t>
      </w:r>
      <w:r w:rsidR="00FA69E7">
        <w:rPr>
          <w:rFonts w:ascii="Arial" w:hAnsi="Arial" w:cs="Arial"/>
          <w:sz w:val="24"/>
          <w:szCs w:val="24"/>
          <w:lang w:val="es-ES_tradnl"/>
        </w:rPr>
        <w:t xml:space="preserve"> </w:t>
      </w:r>
      <w:r w:rsidR="00A840EB">
        <w:rPr>
          <w:rFonts w:ascii="Arial" w:hAnsi="Arial" w:cs="Arial"/>
          <w:sz w:val="24"/>
          <w:szCs w:val="24"/>
          <w:lang w:val="es-ES_tradnl"/>
        </w:rPr>
        <w:t>t</w:t>
      </w:r>
      <w:r w:rsidR="003D2AE3">
        <w:rPr>
          <w:rFonts w:ascii="Arial" w:hAnsi="Arial" w:cs="Arial"/>
          <w:sz w:val="24"/>
          <w:szCs w:val="24"/>
          <w:lang w:val="es-ES_tradnl"/>
        </w:rPr>
        <w:t>iene el honor de informar que</w:t>
      </w:r>
      <w:r w:rsidR="00C76F21">
        <w:rPr>
          <w:rFonts w:ascii="Arial" w:hAnsi="Arial" w:cs="Arial"/>
          <w:sz w:val="24"/>
          <w:szCs w:val="24"/>
          <w:lang w:val="es-ES_tradnl"/>
        </w:rPr>
        <w:t xml:space="preserve"> l</w:t>
      </w:r>
      <w:r w:rsidR="00C76F21" w:rsidRPr="00C76F21">
        <w:rPr>
          <w:rFonts w:ascii="Arial" w:hAnsi="Arial" w:cs="Arial"/>
          <w:sz w:val="24"/>
          <w:szCs w:val="24"/>
          <w:lang w:val="es-ES_tradnl"/>
        </w:rPr>
        <w:t xml:space="preserve">os principales objetivos del Plan Director del Ciclo Integral del Agua de uso urbano 2019-2030 en relación con el abastecimiento, son dotar a la totalidad de Navarra de un abastecimiento de buena calidad de agua bruta y de fuentes diversificadas para aumentar la resiliencia frente a eventos relacionados con el cambio climático, y gestionar la demanda en abastecimiento basándose en la reducción de la misma y la mejora de la eficiencia del uso. Para cumplir estos objetivos, se han programado una serie de líneas de inversiones en infraestructuras. Concretamente para el periodo 2019-2024, se plantean mejoras en las infraestructuras </w:t>
      </w:r>
      <w:r w:rsidR="00B04295">
        <w:rPr>
          <w:rFonts w:ascii="Arial" w:hAnsi="Arial" w:cs="Arial"/>
          <w:sz w:val="24"/>
          <w:szCs w:val="24"/>
          <w:lang w:val="es-ES_tradnl"/>
        </w:rPr>
        <w:t xml:space="preserve">de abastecimiento </w:t>
      </w:r>
      <w:r w:rsidR="00C76F21" w:rsidRPr="00C76F21">
        <w:rPr>
          <w:rFonts w:ascii="Arial" w:hAnsi="Arial" w:cs="Arial"/>
          <w:sz w:val="24"/>
          <w:szCs w:val="24"/>
          <w:lang w:val="es-ES_tradnl"/>
        </w:rPr>
        <w:t>en alta por un importe de 70,7 millones de euros.</w:t>
      </w:r>
    </w:p>
    <w:p w14:paraId="336E368E" w14:textId="77777777" w:rsidR="00C76F21" w:rsidRPr="00C76F21" w:rsidRDefault="00C76F21" w:rsidP="00C76F21">
      <w:pPr>
        <w:spacing w:after="240" w:line="360" w:lineRule="auto"/>
        <w:ind w:left="426"/>
        <w:jc w:val="both"/>
        <w:rPr>
          <w:rFonts w:ascii="Arial" w:hAnsi="Arial" w:cs="Arial"/>
          <w:sz w:val="24"/>
          <w:szCs w:val="24"/>
          <w:lang w:val="es-ES_tradnl"/>
        </w:rPr>
      </w:pPr>
      <w:r w:rsidRPr="00C76F21">
        <w:rPr>
          <w:rFonts w:ascii="Arial" w:hAnsi="Arial" w:cs="Arial"/>
          <w:sz w:val="24"/>
          <w:szCs w:val="24"/>
          <w:lang w:val="es-ES_tradnl"/>
        </w:rPr>
        <w:t>En relación a las localidades de la Ribera del Ega, el plan director establecía como objetivo que en el primer sexenio de vigencia de</w:t>
      </w:r>
      <w:r>
        <w:rPr>
          <w:rFonts w:ascii="Arial" w:hAnsi="Arial" w:cs="Arial"/>
          <w:sz w:val="24"/>
          <w:szCs w:val="24"/>
          <w:lang w:val="es-ES_tradnl"/>
        </w:rPr>
        <w:t>l mismo (2019-2024) se realizaría</w:t>
      </w:r>
      <w:r w:rsidRPr="00C76F21">
        <w:rPr>
          <w:rFonts w:ascii="Arial" w:hAnsi="Arial" w:cs="Arial"/>
          <w:sz w:val="24"/>
          <w:szCs w:val="24"/>
          <w:lang w:val="es-ES_tradnl"/>
        </w:rPr>
        <w:t xml:space="preserve">n las actuaciones necesarias para conectar todas estas localidades a la solución de </w:t>
      </w:r>
      <w:proofErr w:type="spellStart"/>
      <w:r w:rsidRPr="00C76F21">
        <w:rPr>
          <w:rFonts w:ascii="Arial" w:hAnsi="Arial" w:cs="Arial"/>
          <w:sz w:val="24"/>
          <w:szCs w:val="24"/>
          <w:lang w:val="es-ES_tradnl"/>
        </w:rPr>
        <w:t>Mendaza</w:t>
      </w:r>
      <w:proofErr w:type="spellEnd"/>
      <w:r w:rsidRPr="00C76F21">
        <w:rPr>
          <w:rFonts w:ascii="Arial" w:hAnsi="Arial" w:cs="Arial"/>
          <w:sz w:val="24"/>
          <w:szCs w:val="24"/>
          <w:lang w:val="es-ES_tradnl"/>
        </w:rPr>
        <w:t>, para que en 2024 se abastecieran de recursos hídricos de excelente calidad. La inversión total prevista para esta actuación sería de 23.856.250 euros.</w:t>
      </w:r>
    </w:p>
    <w:p w14:paraId="262FA3A1" w14:textId="0320490F" w:rsidR="00C76F21" w:rsidRPr="00C76F21" w:rsidRDefault="00C76F21" w:rsidP="00C76F21">
      <w:pPr>
        <w:spacing w:after="240" w:line="360" w:lineRule="auto"/>
        <w:ind w:left="426"/>
        <w:jc w:val="both"/>
        <w:rPr>
          <w:rFonts w:ascii="Arial" w:hAnsi="Arial" w:cs="Arial"/>
          <w:sz w:val="24"/>
          <w:szCs w:val="24"/>
          <w:lang w:val="es-ES_tradnl"/>
        </w:rPr>
      </w:pPr>
      <w:r w:rsidRPr="00C76F21">
        <w:rPr>
          <w:rFonts w:ascii="Arial" w:hAnsi="Arial" w:cs="Arial"/>
          <w:sz w:val="24"/>
          <w:szCs w:val="24"/>
          <w:lang w:val="es-ES_tradnl"/>
        </w:rPr>
        <w:t xml:space="preserve">Una vez finalizadas todas las inversiones contempladas en este primer sexenio del Plan, es decir 70,7 millones de euros para el conjunto de Navarra, en 2027 según el propio plan, se acometería la conexión al sistema </w:t>
      </w:r>
      <w:proofErr w:type="spellStart"/>
      <w:r w:rsidRPr="00C76F21">
        <w:rPr>
          <w:rFonts w:ascii="Arial" w:hAnsi="Arial" w:cs="Arial"/>
          <w:sz w:val="24"/>
          <w:szCs w:val="24"/>
          <w:lang w:val="es-ES_tradnl"/>
        </w:rPr>
        <w:t>Itoi</w:t>
      </w:r>
      <w:proofErr w:type="spellEnd"/>
      <w:r w:rsidRPr="00C76F21">
        <w:rPr>
          <w:rFonts w:ascii="Arial" w:hAnsi="Arial" w:cs="Arial"/>
          <w:sz w:val="24"/>
          <w:szCs w:val="24"/>
          <w:lang w:val="es-ES_tradnl"/>
        </w:rPr>
        <w:t xml:space="preserve"> </w:t>
      </w:r>
      <w:r w:rsidR="00B43E04">
        <w:rPr>
          <w:rFonts w:ascii="Arial" w:hAnsi="Arial" w:cs="Arial"/>
          <w:sz w:val="24"/>
          <w:szCs w:val="24"/>
          <w:lang w:val="es-ES_tradnl"/>
        </w:rPr>
        <w:t>-</w:t>
      </w:r>
      <w:r w:rsidRPr="00C76F21">
        <w:rPr>
          <w:rFonts w:ascii="Arial" w:hAnsi="Arial" w:cs="Arial"/>
          <w:sz w:val="24"/>
          <w:szCs w:val="24"/>
          <w:lang w:val="es-ES_tradnl"/>
        </w:rPr>
        <w:t xml:space="preserve">Canal de Navarra de la zona sureste de la Ribera Estellesa. Una fecha que podría sufrir </w:t>
      </w:r>
      <w:r>
        <w:rPr>
          <w:rFonts w:ascii="Arial" w:hAnsi="Arial" w:cs="Arial"/>
          <w:sz w:val="24"/>
          <w:szCs w:val="24"/>
          <w:lang w:val="es-ES_tradnl"/>
        </w:rPr>
        <w:t xml:space="preserve">alguna variación </w:t>
      </w:r>
      <w:r w:rsidRPr="00C76F21">
        <w:rPr>
          <w:rFonts w:ascii="Arial" w:hAnsi="Arial" w:cs="Arial"/>
          <w:sz w:val="24"/>
          <w:szCs w:val="24"/>
          <w:lang w:val="es-ES_tradnl"/>
        </w:rPr>
        <w:t>debido a la ejecución y planificación de todas estas obras.</w:t>
      </w:r>
    </w:p>
    <w:p w14:paraId="0CA51A41" w14:textId="77777777" w:rsidR="00C76F21" w:rsidRDefault="00C76F21" w:rsidP="00C76F21">
      <w:pPr>
        <w:spacing w:after="240" w:line="360" w:lineRule="auto"/>
        <w:ind w:left="426"/>
        <w:jc w:val="both"/>
        <w:rPr>
          <w:rFonts w:ascii="Arial" w:hAnsi="Arial" w:cs="Arial"/>
          <w:sz w:val="24"/>
          <w:szCs w:val="24"/>
          <w:lang w:val="es-ES_tradnl"/>
        </w:rPr>
      </w:pPr>
      <w:r w:rsidRPr="00C76F21">
        <w:rPr>
          <w:rFonts w:ascii="Arial" w:hAnsi="Arial" w:cs="Arial"/>
          <w:sz w:val="24"/>
          <w:szCs w:val="24"/>
          <w:lang w:val="es-ES_tradnl"/>
        </w:rPr>
        <w:t xml:space="preserve">Para tratar de adelantar las inversiones previstas en los próximos años, y poder buscar fuentes de financiación complementarias al Plan de Inversiones Locales, </w:t>
      </w:r>
      <w:r w:rsidRPr="00C76F21">
        <w:rPr>
          <w:rFonts w:ascii="Arial" w:hAnsi="Arial" w:cs="Arial"/>
          <w:sz w:val="24"/>
          <w:szCs w:val="24"/>
          <w:lang w:val="es-ES_tradnl"/>
        </w:rPr>
        <w:lastRenderedPageBreak/>
        <w:t>se</w:t>
      </w:r>
      <w:r w:rsidR="00B04295">
        <w:rPr>
          <w:rFonts w:ascii="Arial" w:hAnsi="Arial" w:cs="Arial"/>
          <w:sz w:val="24"/>
          <w:szCs w:val="24"/>
          <w:lang w:val="es-ES_tradnl"/>
        </w:rPr>
        <w:t xml:space="preserve"> incluyeron diversas actuaciones</w:t>
      </w:r>
      <w:r w:rsidRPr="00C76F21">
        <w:rPr>
          <w:rFonts w:ascii="Arial" w:hAnsi="Arial" w:cs="Arial"/>
          <w:sz w:val="24"/>
          <w:szCs w:val="24"/>
          <w:lang w:val="es-ES_tradnl"/>
        </w:rPr>
        <w:t xml:space="preserve"> relativas al abastecimiento de agua en alta dentro de los proyectos tractores elaborados por el Gobierno de Navarra y susceptibles de recibir Fondos Next </w:t>
      </w:r>
      <w:proofErr w:type="spellStart"/>
      <w:r w:rsidRPr="00C76F21">
        <w:rPr>
          <w:rFonts w:ascii="Arial" w:hAnsi="Arial" w:cs="Arial"/>
          <w:sz w:val="24"/>
          <w:szCs w:val="24"/>
          <w:lang w:val="es-ES_tradnl"/>
        </w:rPr>
        <w:t>Generation</w:t>
      </w:r>
      <w:proofErr w:type="spellEnd"/>
      <w:r w:rsidRPr="00C76F21">
        <w:rPr>
          <w:rFonts w:ascii="Arial" w:hAnsi="Arial" w:cs="Arial"/>
          <w:sz w:val="24"/>
          <w:szCs w:val="24"/>
          <w:lang w:val="es-ES_tradnl"/>
        </w:rPr>
        <w:t xml:space="preserve"> del Mecanismo de Recuperación y Resiliencia. Concretamente, dentro del Proyecto </w:t>
      </w:r>
      <w:proofErr w:type="spellStart"/>
      <w:r w:rsidRPr="00C76F21">
        <w:rPr>
          <w:rFonts w:ascii="Arial" w:hAnsi="Arial" w:cs="Arial"/>
          <w:sz w:val="24"/>
          <w:szCs w:val="24"/>
          <w:lang w:val="es-ES_tradnl"/>
        </w:rPr>
        <w:t>Navanza</w:t>
      </w:r>
      <w:proofErr w:type="spellEnd"/>
      <w:r w:rsidRPr="00C76F21">
        <w:rPr>
          <w:rFonts w:ascii="Arial" w:hAnsi="Arial" w:cs="Arial"/>
          <w:sz w:val="24"/>
          <w:szCs w:val="24"/>
          <w:lang w:val="es-ES_tradnl"/>
        </w:rPr>
        <w:t xml:space="preserve"> (Plan de reactivación para construir pueblos y ciudades resilientes y sostenibles en Navarra) se incluyó un componente para inversiones en agua de uso urbano, que, entre otras actuaciones, incluía inversiones de abastecimiento de agua en alta por una cuantía de 50 millones de euros, para poder ejecutar las mejoras de abastecimiento en alta contempladas por el plan director de agua de uso urbano, con una inversión prevista de 10 millones al año durante el periodo 2022-2026, fecha límite de ejecución de los Fondos Next </w:t>
      </w:r>
      <w:proofErr w:type="spellStart"/>
      <w:r w:rsidRPr="00C76F21">
        <w:rPr>
          <w:rFonts w:ascii="Arial" w:hAnsi="Arial" w:cs="Arial"/>
          <w:sz w:val="24"/>
          <w:szCs w:val="24"/>
          <w:lang w:val="es-ES_tradnl"/>
        </w:rPr>
        <w:t>Generation</w:t>
      </w:r>
      <w:proofErr w:type="spellEnd"/>
      <w:r w:rsidRPr="00C76F21">
        <w:rPr>
          <w:rFonts w:ascii="Arial" w:hAnsi="Arial" w:cs="Arial"/>
          <w:sz w:val="24"/>
          <w:szCs w:val="24"/>
          <w:lang w:val="es-ES_tradnl"/>
        </w:rPr>
        <w:t>.</w:t>
      </w:r>
    </w:p>
    <w:p w14:paraId="4EB93F4F" w14:textId="77777777" w:rsidR="00B43E04" w:rsidRDefault="00577C70" w:rsidP="00577C70">
      <w:pPr>
        <w:spacing w:line="360" w:lineRule="auto"/>
        <w:ind w:left="426"/>
        <w:jc w:val="both"/>
        <w:rPr>
          <w:rFonts w:ascii="Arial" w:hAnsi="Arial" w:cs="Arial"/>
          <w:sz w:val="24"/>
          <w:szCs w:val="24"/>
          <w:lang w:val="es-ES_tradnl"/>
        </w:rPr>
      </w:pPr>
      <w:r>
        <w:rPr>
          <w:rFonts w:ascii="Arial" w:hAnsi="Arial" w:cs="Arial"/>
          <w:sz w:val="24"/>
          <w:szCs w:val="24"/>
        </w:rPr>
        <w:t>Es cuanto informo en cumplimiento de lo dispuesto en el artículo 194 del Reglamento del Parlamento de Navarra.</w:t>
      </w:r>
    </w:p>
    <w:p w14:paraId="2FEFD529" w14:textId="6E2696F1" w:rsidR="00B43E04" w:rsidRDefault="00577C70" w:rsidP="00B43E04">
      <w:pPr>
        <w:spacing w:line="360" w:lineRule="auto"/>
        <w:jc w:val="center"/>
        <w:rPr>
          <w:rFonts w:ascii="Arial" w:hAnsi="Arial" w:cs="Arial"/>
          <w:sz w:val="24"/>
          <w:szCs w:val="24"/>
        </w:rPr>
      </w:pPr>
      <w:r>
        <w:rPr>
          <w:rFonts w:ascii="Arial" w:hAnsi="Arial" w:cs="Arial"/>
          <w:sz w:val="24"/>
          <w:szCs w:val="24"/>
        </w:rPr>
        <w:t xml:space="preserve">Pamplona-Iruña, a </w:t>
      </w:r>
      <w:r w:rsidR="003D2AE3">
        <w:rPr>
          <w:rFonts w:ascii="Arial" w:hAnsi="Arial" w:cs="Arial"/>
          <w:sz w:val="24"/>
          <w:szCs w:val="24"/>
        </w:rPr>
        <w:t xml:space="preserve">9 </w:t>
      </w:r>
      <w:r>
        <w:rPr>
          <w:rFonts w:ascii="Arial" w:hAnsi="Arial" w:cs="Arial"/>
          <w:sz w:val="24"/>
          <w:szCs w:val="24"/>
        </w:rPr>
        <w:t xml:space="preserve">de </w:t>
      </w:r>
      <w:r w:rsidR="003D2AE3">
        <w:rPr>
          <w:rFonts w:ascii="Arial" w:hAnsi="Arial" w:cs="Arial"/>
          <w:sz w:val="24"/>
          <w:szCs w:val="24"/>
        </w:rPr>
        <w:t>diciembre</w:t>
      </w:r>
      <w:r>
        <w:rPr>
          <w:rFonts w:ascii="Arial" w:hAnsi="Arial" w:cs="Arial"/>
          <w:sz w:val="24"/>
          <w:szCs w:val="24"/>
        </w:rPr>
        <w:t xml:space="preserve"> de 2021</w:t>
      </w:r>
    </w:p>
    <w:p w14:paraId="1BB5E9E1" w14:textId="4B6D5E4E" w:rsidR="00577C70" w:rsidRDefault="00B43E04" w:rsidP="00577C70">
      <w:pPr>
        <w:spacing w:line="360" w:lineRule="auto"/>
        <w:jc w:val="center"/>
        <w:rPr>
          <w:rFonts w:ascii="Arial" w:hAnsi="Arial" w:cs="Arial"/>
          <w:sz w:val="24"/>
          <w:szCs w:val="24"/>
        </w:rPr>
      </w:pPr>
      <w:r w:rsidRPr="00B43E04">
        <w:rPr>
          <w:rFonts w:ascii="Arial" w:hAnsi="Arial" w:cs="Arial"/>
          <w:sz w:val="24"/>
          <w:szCs w:val="24"/>
        </w:rPr>
        <w:t>El Consejero de Cohesión Territorial</w:t>
      </w:r>
      <w:r>
        <w:rPr>
          <w:rFonts w:ascii="Arial" w:hAnsi="Arial" w:cs="Arial"/>
          <w:sz w:val="24"/>
          <w:szCs w:val="24"/>
        </w:rPr>
        <w:t xml:space="preserve">: </w:t>
      </w:r>
      <w:r w:rsidR="00577C70">
        <w:rPr>
          <w:rFonts w:ascii="Arial" w:hAnsi="Arial" w:cs="Arial"/>
          <w:sz w:val="24"/>
          <w:szCs w:val="24"/>
        </w:rPr>
        <w:t>Bernardo Ciriza Pérez</w:t>
      </w:r>
    </w:p>
    <w:sectPr w:rsidR="00577C70" w:rsidSect="00B43E04">
      <w:headerReference w:type="default" r:id="rId7"/>
      <w:headerReference w:type="first" r:id="rId8"/>
      <w:footerReference w:type="first" r:id="rId9"/>
      <w:pgSz w:w="11906" w:h="16838" w:code="9"/>
      <w:pgMar w:top="1418"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D41E" w14:textId="77777777" w:rsidR="003E68F5" w:rsidRDefault="003E68F5">
      <w:r>
        <w:separator/>
      </w:r>
    </w:p>
  </w:endnote>
  <w:endnote w:type="continuationSeparator" w:id="0">
    <w:p w14:paraId="6C1B0B90" w14:textId="77777777" w:rsidR="003E68F5" w:rsidRDefault="003E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C387" w14:textId="77777777"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C362DE">
      <w:rPr>
        <w:rStyle w:val="Nmerodepgina"/>
        <w:rFonts w:ascii="Courier New" w:hAnsi="Courier New" w:cs="Courier New"/>
        <w:noProof/>
        <w:sz w:val="18"/>
        <w:szCs w:val="18"/>
      </w:rPr>
      <w:t>1</w:t>
    </w:r>
    <w:r w:rsidR="000A0670"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1FB0" w14:textId="77777777" w:rsidR="003E68F5" w:rsidRDefault="003E68F5">
      <w:r>
        <w:separator/>
      </w:r>
    </w:p>
  </w:footnote>
  <w:footnote w:type="continuationSeparator" w:id="0">
    <w:p w14:paraId="0F71655D" w14:textId="77777777" w:rsidR="003E68F5" w:rsidRDefault="003E6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3680" w14:textId="188A700A" w:rsidR="00696F6F" w:rsidRPr="007250F0" w:rsidRDefault="00B17CCC" w:rsidP="00B17CCC">
    <w:pPr>
      <w:pStyle w:val="Encabezado"/>
      <w:tabs>
        <w:tab w:val="clear" w:pos="4252"/>
        <w:tab w:val="clear" w:pos="8504"/>
        <w:tab w:val="left" w:pos="7860"/>
        <w:tab w:val="right" w:pos="90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947F" w14:textId="77777777" w:rsidR="00696F6F" w:rsidRDefault="00CA2943" w:rsidP="00696F6F">
    <w:pPr>
      <w:pStyle w:val="Encabezado"/>
      <w:ind w:left="-765"/>
    </w:pPr>
    <w:r>
      <w:rPr>
        <w:noProof/>
      </w:rPr>
      <w:drawing>
        <wp:anchor distT="0" distB="0" distL="114300" distR="114300" simplePos="0" relativeHeight="251657216" behindDoc="0" locked="0" layoutInCell="1" allowOverlap="1" wp14:anchorId="4FBE3DE2" wp14:editId="5058F313">
          <wp:simplePos x="0" y="0"/>
          <wp:positionH relativeFrom="page">
            <wp:align>left</wp:align>
          </wp:positionH>
          <wp:positionV relativeFrom="page">
            <wp:align>top</wp:align>
          </wp:positionV>
          <wp:extent cx="7569186" cy="1803058"/>
          <wp:effectExtent l="25400" t="0" r="14" b="0"/>
          <wp:wrapNone/>
          <wp:docPr id="10" name="Imagen 10"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848CD"/>
    <w:rsid w:val="0009463A"/>
    <w:rsid w:val="000A0670"/>
    <w:rsid w:val="000A2D4E"/>
    <w:rsid w:val="000B0A1F"/>
    <w:rsid w:val="000B1C51"/>
    <w:rsid w:val="000B64A1"/>
    <w:rsid w:val="000F462E"/>
    <w:rsid w:val="0012427F"/>
    <w:rsid w:val="00167E09"/>
    <w:rsid w:val="00192C26"/>
    <w:rsid w:val="001F7B80"/>
    <w:rsid w:val="0020329C"/>
    <w:rsid w:val="002168BE"/>
    <w:rsid w:val="00277B58"/>
    <w:rsid w:val="00277C9A"/>
    <w:rsid w:val="002B6912"/>
    <w:rsid w:val="002C7081"/>
    <w:rsid w:val="002D296E"/>
    <w:rsid w:val="003247A3"/>
    <w:rsid w:val="003C040F"/>
    <w:rsid w:val="003D2AE3"/>
    <w:rsid w:val="003E68F5"/>
    <w:rsid w:val="003F1206"/>
    <w:rsid w:val="004031A8"/>
    <w:rsid w:val="00403CE8"/>
    <w:rsid w:val="00426486"/>
    <w:rsid w:val="00442565"/>
    <w:rsid w:val="00482BE6"/>
    <w:rsid w:val="004954BD"/>
    <w:rsid w:val="004C58DB"/>
    <w:rsid w:val="004D4ED7"/>
    <w:rsid w:val="004F3663"/>
    <w:rsid w:val="004F4088"/>
    <w:rsid w:val="00503D84"/>
    <w:rsid w:val="005105F5"/>
    <w:rsid w:val="00524782"/>
    <w:rsid w:val="0052758F"/>
    <w:rsid w:val="005367EB"/>
    <w:rsid w:val="0054673B"/>
    <w:rsid w:val="0055081C"/>
    <w:rsid w:val="00577C70"/>
    <w:rsid w:val="00597336"/>
    <w:rsid w:val="005B0812"/>
    <w:rsid w:val="005B095B"/>
    <w:rsid w:val="005D4B01"/>
    <w:rsid w:val="005E34DB"/>
    <w:rsid w:val="006037CA"/>
    <w:rsid w:val="00610AAA"/>
    <w:rsid w:val="006351EE"/>
    <w:rsid w:val="00662A9D"/>
    <w:rsid w:val="00667A90"/>
    <w:rsid w:val="006764C1"/>
    <w:rsid w:val="00696F6F"/>
    <w:rsid w:val="006A5952"/>
    <w:rsid w:val="006D142E"/>
    <w:rsid w:val="006E370F"/>
    <w:rsid w:val="0072622D"/>
    <w:rsid w:val="0074093A"/>
    <w:rsid w:val="00765080"/>
    <w:rsid w:val="00776285"/>
    <w:rsid w:val="00780CA4"/>
    <w:rsid w:val="00783091"/>
    <w:rsid w:val="00793F61"/>
    <w:rsid w:val="007D36CD"/>
    <w:rsid w:val="007E640E"/>
    <w:rsid w:val="008007AE"/>
    <w:rsid w:val="008029E3"/>
    <w:rsid w:val="00815CAC"/>
    <w:rsid w:val="0082352D"/>
    <w:rsid w:val="00832136"/>
    <w:rsid w:val="00873A74"/>
    <w:rsid w:val="00892550"/>
    <w:rsid w:val="008D3B4B"/>
    <w:rsid w:val="008E1B31"/>
    <w:rsid w:val="008F071C"/>
    <w:rsid w:val="008F298C"/>
    <w:rsid w:val="00905229"/>
    <w:rsid w:val="009226EF"/>
    <w:rsid w:val="009357DF"/>
    <w:rsid w:val="009742D6"/>
    <w:rsid w:val="00987ECD"/>
    <w:rsid w:val="00994342"/>
    <w:rsid w:val="009D73FA"/>
    <w:rsid w:val="009E202F"/>
    <w:rsid w:val="009E381E"/>
    <w:rsid w:val="00A00160"/>
    <w:rsid w:val="00A117E7"/>
    <w:rsid w:val="00A2145B"/>
    <w:rsid w:val="00A840EB"/>
    <w:rsid w:val="00A908FD"/>
    <w:rsid w:val="00AC1D25"/>
    <w:rsid w:val="00AC3455"/>
    <w:rsid w:val="00AC79C9"/>
    <w:rsid w:val="00AF4D6E"/>
    <w:rsid w:val="00B04295"/>
    <w:rsid w:val="00B17CCC"/>
    <w:rsid w:val="00B43E04"/>
    <w:rsid w:val="00B46857"/>
    <w:rsid w:val="00B67F28"/>
    <w:rsid w:val="00B7638E"/>
    <w:rsid w:val="00B93971"/>
    <w:rsid w:val="00BD6A02"/>
    <w:rsid w:val="00BE5976"/>
    <w:rsid w:val="00C22E9D"/>
    <w:rsid w:val="00C362DE"/>
    <w:rsid w:val="00C7645D"/>
    <w:rsid w:val="00C76F21"/>
    <w:rsid w:val="00CA2943"/>
    <w:rsid w:val="00CB0199"/>
    <w:rsid w:val="00CC186C"/>
    <w:rsid w:val="00CD04D9"/>
    <w:rsid w:val="00D66C19"/>
    <w:rsid w:val="00DA6D6E"/>
    <w:rsid w:val="00DC2FF3"/>
    <w:rsid w:val="00DF6784"/>
    <w:rsid w:val="00DF68BC"/>
    <w:rsid w:val="00E03B7B"/>
    <w:rsid w:val="00E0506E"/>
    <w:rsid w:val="00E10C5E"/>
    <w:rsid w:val="00E14840"/>
    <w:rsid w:val="00E20B4D"/>
    <w:rsid w:val="00E21BF7"/>
    <w:rsid w:val="00E3317C"/>
    <w:rsid w:val="00E36204"/>
    <w:rsid w:val="00E616EF"/>
    <w:rsid w:val="00ED5CA9"/>
    <w:rsid w:val="00F0794F"/>
    <w:rsid w:val="00F228ED"/>
    <w:rsid w:val="00F2622F"/>
    <w:rsid w:val="00F323EB"/>
    <w:rsid w:val="00F5367E"/>
    <w:rsid w:val="00F7222A"/>
    <w:rsid w:val="00FA69E7"/>
    <w:rsid w:val="00FE46A9"/>
    <w:rsid w:val="00FF25B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E30A3"/>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paragraph" w:styleId="Ttulo2">
    <w:name w:val="heading 2"/>
    <w:basedOn w:val="Normal"/>
    <w:next w:val="Normal"/>
    <w:link w:val="Ttulo2Car"/>
    <w:semiHidden/>
    <w:unhideWhenUsed/>
    <w:qFormat/>
    <w:rsid w:val="000A2D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customStyle="1" w:styleId="Ttulo2Car">
    <w:name w:val="Título 2 Car"/>
    <w:basedOn w:val="Fuentedeprrafopredeter"/>
    <w:link w:val="Ttulo2"/>
    <w:semiHidden/>
    <w:rsid w:val="000A2D4E"/>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2167">
      <w:bodyDiv w:val="1"/>
      <w:marLeft w:val="0"/>
      <w:marRight w:val="0"/>
      <w:marTop w:val="0"/>
      <w:marBottom w:val="0"/>
      <w:divBdr>
        <w:top w:val="none" w:sz="0" w:space="0" w:color="auto"/>
        <w:left w:val="none" w:sz="0" w:space="0" w:color="auto"/>
        <w:bottom w:val="none" w:sz="0" w:space="0" w:color="auto"/>
        <w:right w:val="none" w:sz="0" w:space="0" w:color="auto"/>
      </w:divBdr>
    </w:div>
    <w:div w:id="1283416633">
      <w:bodyDiv w:val="1"/>
      <w:marLeft w:val="0"/>
      <w:marRight w:val="0"/>
      <w:marTop w:val="0"/>
      <w:marBottom w:val="0"/>
      <w:divBdr>
        <w:top w:val="none" w:sz="0" w:space="0" w:color="auto"/>
        <w:left w:val="none" w:sz="0" w:space="0" w:color="auto"/>
        <w:bottom w:val="none" w:sz="0" w:space="0" w:color="auto"/>
        <w:right w:val="none" w:sz="0" w:space="0" w:color="auto"/>
      </w:divBdr>
    </w:div>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526</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Aranaz, Carlota</cp:lastModifiedBy>
  <cp:revision>7</cp:revision>
  <cp:lastPrinted>2015-10-05T06:52:00Z</cp:lastPrinted>
  <dcterms:created xsi:type="dcterms:W3CDTF">2021-12-09T08:37:00Z</dcterms:created>
  <dcterms:modified xsi:type="dcterms:W3CDTF">2021-12-17T12:14:00Z</dcterms:modified>
</cp:coreProperties>
</file>