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reducción de las tarifas de escolaridad de las escuelas infantiles de 0 a 3 años, formulada por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la siguiente pregunta oral.</w:t>
      </w:r>
    </w:p>
    <w:p>
      <w:pPr>
        <w:pStyle w:val="0"/>
        <w:suppressAutoHyphens w:val="false"/>
        <w:rPr>
          <w:rStyle w:val="1"/>
        </w:rPr>
      </w:pPr>
      <w:r>
        <w:rPr>
          <w:rStyle w:val="1"/>
        </w:rPr>
        <w:t xml:space="preserve">Después del anuncio del Departamento de Educación de aplicar una nueva reducción en las tarifas de escolaridad de las escuelas infantiles de 0 a 3 años e implementar la gratuidad para las rentas más bajas.</w:t>
      </w:r>
    </w:p>
    <w:p>
      <w:pPr>
        <w:pStyle w:val="0"/>
        <w:suppressAutoHyphens w:val="false"/>
        <w:rPr>
          <w:rStyle w:val="1"/>
        </w:rPr>
      </w:pPr>
      <w:r>
        <w:rPr>
          <w:rStyle w:val="1"/>
        </w:rPr>
        <w:t xml:space="preserve">¿De qué modo va a afectar la reducción de tarifas en la ciudadanía navarra y en la oferta educativa de la Comunidad Foral?</w:t>
      </w:r>
    </w:p>
    <w:p>
      <w:pPr>
        <w:pStyle w:val="0"/>
        <w:suppressAutoHyphens w:val="false"/>
        <w:rPr>
          <w:rStyle w:val="1"/>
        </w:rPr>
      </w:pPr>
      <w:r>
        <w:rPr>
          <w:rStyle w:val="1"/>
        </w:rPr>
        <w:t xml:space="preserve">Pamplona, a 14 de febrero de 2022</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