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F0A81" w14:textId="75DA7604" w:rsidR="00876465" w:rsidRPr="00876465" w:rsidRDefault="00876465" w:rsidP="00B001BC">
      <w:pPr>
        <w:rPr>
          <w:rFonts w:ascii="Helvetica LT Std" w:hAnsi="Helvetica LT Std"/>
        </w:rPr>
      </w:pPr>
      <w:r>
        <w:rPr>
          <w:rFonts w:ascii="Helvetica LT Std" w:hAnsi="Helvetica LT Std"/>
        </w:rPr>
        <w:t xml:space="preserve">Otsailaren 2a</w:t>
      </w:r>
    </w:p>
    <w:p w14:paraId="520B520F" w14:textId="77777777" w:rsidR="00876465" w:rsidRPr="00876465" w:rsidRDefault="00B001BC" w:rsidP="00B001BC">
      <w:pPr>
        <w:pStyle w:val="Default"/>
        <w:spacing w:line="360" w:lineRule="auto"/>
        <w:jc w:val="both"/>
        <w:rPr>
          <w:rFonts w:ascii="Helvetica LT Std" w:hAnsi="Helvetica LT Std"/>
        </w:rPr>
      </w:pPr>
      <w:r>
        <w:rPr>
          <w:rFonts w:ascii="Helvetica LT Std" w:hAnsi="Helvetica LT Std"/>
        </w:rPr>
        <w:t xml:space="preserve">Navarra Suma talde parlamentarioari atxikitako foru parlamentari Cristina Ibarrola Guillén andreak idatziz erantzuteko galdera aurkeztu du (10-21-PES-00400), zeinaren bidez informazioa eskatzen baitu “farmazietan farmazeutikoen gainbegiradapean eginiko autodiagnostiko-proben emaitza positiboak COVID-19ko kasu bezala jakinarazteari buruz”. Hona Nafarroako Gobernuko Osasuneko kontseilariak eman beharreko informazioa:</w:t>
      </w:r>
    </w:p>
    <w:p w14:paraId="20E588FF" w14:textId="77777777" w:rsidR="00876465" w:rsidRPr="00876465" w:rsidRDefault="001205A4" w:rsidP="001205A4">
      <w:pPr>
        <w:spacing w:line="360" w:lineRule="auto"/>
        <w:jc w:val="both"/>
        <w:rPr>
          <w:rFonts w:ascii="Helvetica LT Std" w:hAnsi="Helvetica LT Std"/>
        </w:rPr>
      </w:pPr>
      <w:r>
        <w:rPr>
          <w:rFonts w:ascii="Helvetica LT Std" w:hAnsi="Helvetica LT Std"/>
        </w:rPr>
        <w:t xml:space="preserve">Nafarroako Foru Komunitatea da lehen unetik farmazietako autodiagnostiko-proben emaitza positibo guztiak Ministerioari jakinarazten dizkioten autonomia-erkidegoetako bat. Nafarroako Foru Komunitateak hainbat bidetatik jasotzen du positibo horien berri, eta Ministerioak bere informazio sistemetan eta web-orrian sartzen ditu.</w:t>
      </w:r>
      <w:r>
        <w:rPr>
          <w:rFonts w:ascii="Helvetica LT Std" w:hAnsi="Helvetica LT Std"/>
        </w:rPr>
        <w:t xml:space="preserve"> </w:t>
      </w:r>
      <w:r>
        <w:rPr>
          <w:rFonts w:ascii="Helvetica LT Std" w:hAnsi="Helvetica LT Std"/>
        </w:rPr>
        <w:t xml:space="preserve">Nafarroako Gobernuak, halaber, datu horiek jasotzen ditu Osasun Publikoaren eta Lan Osasunaren Institutuaren zaintza epidemiologikoko txostenean, zeina, asterokoa denez, zehatzena baita positibo guztiak zenbatzeari begira, farmazietako positiboak barne. Eguneroko txostenek, aldiz, denbora-dekalajeak izan ditzakete.</w:t>
      </w:r>
      <w:r>
        <w:rPr>
          <w:rFonts w:ascii="Helvetica LT Std" w:hAnsi="Helvetica LT Std"/>
        </w:rPr>
        <w:t xml:space="preserve">  </w:t>
      </w:r>
    </w:p>
    <w:p w14:paraId="51B19D3E" w14:textId="58EE5C01" w:rsidR="00876465" w:rsidRPr="00876465" w:rsidRDefault="00B001BC" w:rsidP="00B001BC">
      <w:pPr>
        <w:tabs>
          <w:tab w:val="left" w:pos="720"/>
        </w:tabs>
        <w:spacing w:line="360" w:lineRule="auto"/>
        <w:jc w:val="both"/>
        <w:rPr>
          <w:rFonts w:ascii="Helvetica LT Std" w:hAnsi="Helvetica LT Std"/>
        </w:rPr>
      </w:pPr>
      <w:r>
        <w:rPr>
          <w:rFonts w:ascii="Helvetica LT Std" w:hAnsi="Helvetica LT Std"/>
        </w:rPr>
        <w:t xml:space="preserve">Hori guztia jakinarazten dizut, Nafarroako Parlamentuko Erregelamenduaren 194. artikulua betez.</w:t>
      </w:r>
    </w:p>
    <w:p w14:paraId="25C6A458" w14:textId="77777777" w:rsidR="00876465" w:rsidRPr="00876465" w:rsidRDefault="00B001BC" w:rsidP="00B001BC">
      <w:pPr>
        <w:tabs>
          <w:tab w:val="left" w:pos="3780"/>
        </w:tabs>
        <w:spacing w:line="360" w:lineRule="auto"/>
        <w:jc w:val="center"/>
        <w:rPr>
          <w:rFonts w:ascii="Helvetica LT Std" w:hAnsi="Helvetica LT Std"/>
        </w:rPr>
      </w:pPr>
      <w:r>
        <w:rPr>
          <w:rFonts w:ascii="Helvetica LT Std" w:hAnsi="Helvetica LT Std"/>
        </w:rPr>
        <w:t xml:space="preserve">Iruñean, 2022ko otsailaren 1ean</w:t>
      </w:r>
    </w:p>
    <w:p w14:paraId="12DBFE29" w14:textId="77777777" w:rsidR="00876465" w:rsidRDefault="00876465" w:rsidP="00876465">
      <w:pPr>
        <w:spacing w:line="360" w:lineRule="auto"/>
        <w:ind w:left="567" w:right="567"/>
        <w:jc w:val="center"/>
        <w:outlineLvl w:val="0"/>
        <w:rPr>
          <w:sz w:val="22"/>
          <w:szCs w:val="22"/>
          <w:rFonts w:ascii="Helvetica LT Std" w:hAnsi="Helvetica LT Std"/>
        </w:rPr>
      </w:pPr>
      <w:r>
        <w:rPr>
          <w:sz w:val="22"/>
          <w:szCs w:val="22"/>
          <w:rFonts w:ascii="Helvetica LT Std" w:hAnsi="Helvetica LT Std"/>
        </w:rPr>
        <w:t xml:space="preserve">Osasuneko kontseilaria: Santos Induráin Orduna</w:t>
      </w:r>
    </w:p>
    <w:p w14:paraId="23CC094E" w14:textId="0932CF22" w:rsidR="00590363" w:rsidRPr="00876465" w:rsidRDefault="00590363" w:rsidP="00876465">
      <w:pPr>
        <w:spacing w:line="360" w:lineRule="auto"/>
        <w:ind w:left="567" w:right="567"/>
        <w:jc w:val="center"/>
        <w:outlineLvl w:val="0"/>
        <w:rPr>
          <w:rFonts w:ascii="Helvetica LT Std" w:hAnsi="Helvetica LT Std"/>
        </w:rPr>
      </w:pPr>
    </w:p>
    <w:sectPr w:rsidR="00590363" w:rsidRPr="008764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A4D8C"/>
    <w:multiLevelType w:val="hybridMultilevel"/>
    <w:tmpl w:val="08A28F3A"/>
    <w:lvl w:ilvl="0" w:tplc="85661D0E">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15:restartNumberingAfterBreak="0">
    <w:nsid w:val="5B4F2C4C"/>
    <w:multiLevelType w:val="hybridMultilevel"/>
    <w:tmpl w:val="53F8D10E"/>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BC"/>
    <w:rsid w:val="001205A4"/>
    <w:rsid w:val="00236C04"/>
    <w:rsid w:val="00590363"/>
    <w:rsid w:val="00876465"/>
    <w:rsid w:val="009926CC"/>
    <w:rsid w:val="00B001B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5724"/>
  <w15:chartTrackingRefBased/>
  <w15:docId w15:val="{DBE5296B-797A-4104-BB54-DA28F88CB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1B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01BC"/>
    <w:pPr>
      <w:ind w:left="720"/>
      <w:contextualSpacing/>
    </w:pPr>
  </w:style>
  <w:style w:type="paragraph" w:customStyle="1" w:styleId="Default">
    <w:name w:val="Default"/>
    <w:rsid w:val="00B001BC"/>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1205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05A4"/>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8217">
      <w:bodyDiv w:val="1"/>
      <w:marLeft w:val="0"/>
      <w:marRight w:val="0"/>
      <w:marTop w:val="0"/>
      <w:marBottom w:val="0"/>
      <w:divBdr>
        <w:top w:val="none" w:sz="0" w:space="0" w:color="auto"/>
        <w:left w:val="none" w:sz="0" w:space="0" w:color="auto"/>
        <w:bottom w:val="none" w:sz="0" w:space="0" w:color="auto"/>
        <w:right w:val="none" w:sz="0" w:space="0" w:color="auto"/>
      </w:divBdr>
    </w:div>
    <w:div w:id="1009603204">
      <w:bodyDiv w:val="1"/>
      <w:marLeft w:val="0"/>
      <w:marRight w:val="0"/>
      <w:marTop w:val="0"/>
      <w:marBottom w:val="0"/>
      <w:divBdr>
        <w:top w:val="none" w:sz="0" w:space="0" w:color="auto"/>
        <w:left w:val="none" w:sz="0" w:space="0" w:color="auto"/>
        <w:bottom w:val="none" w:sz="0" w:space="0" w:color="auto"/>
        <w:right w:val="none" w:sz="0" w:space="0" w:color="auto"/>
      </w:divBdr>
    </w:div>
    <w:div w:id="21267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201</Words>
  <Characters>1107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N200147</dc:creator>
  <cp:keywords/>
  <dc:description/>
  <cp:lastModifiedBy>Aranaz, Carlota</cp:lastModifiedBy>
  <cp:revision>4</cp:revision>
  <cp:lastPrinted>2022-01-31T11:38:00Z</cp:lastPrinted>
  <dcterms:created xsi:type="dcterms:W3CDTF">2022-01-27T08:48:00Z</dcterms:created>
  <dcterms:modified xsi:type="dcterms:W3CDTF">2022-02-09T08:11:00Z</dcterms:modified>
</cp:coreProperties>
</file>